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12" w:rsidRDefault="00E80912" w:rsidP="00167F8E">
      <w:pPr>
        <w:jc w:val="both"/>
        <w:rPr>
          <w:sz w:val="20"/>
          <w:szCs w:val="20"/>
        </w:rPr>
      </w:pPr>
      <w:bookmarkStart w:id="0" w:name="OLE_LINK3"/>
      <w:bookmarkStart w:id="1" w:name="OLE_LINK4"/>
      <w:r>
        <w:rPr>
          <w:sz w:val="20"/>
          <w:szCs w:val="20"/>
        </w:rPr>
        <w:tab/>
      </w:r>
      <w:r>
        <w:rPr>
          <w:sz w:val="20"/>
          <w:szCs w:val="20"/>
        </w:rPr>
        <w:tab/>
      </w:r>
      <w:r>
        <w:rPr>
          <w:sz w:val="20"/>
          <w:szCs w:val="20"/>
        </w:rPr>
        <w:tab/>
      </w:r>
    </w:p>
    <w:p w:rsidR="00167F8E" w:rsidRDefault="00167F8E" w:rsidP="00167F8E">
      <w:pPr>
        <w:jc w:val="both"/>
        <w:rPr>
          <w:sz w:val="20"/>
          <w:szCs w:val="20"/>
          <w:lang w:val="fr-FR"/>
        </w:rPr>
      </w:pPr>
    </w:p>
    <w:p w:rsidR="00E80912" w:rsidRDefault="00E80912">
      <w:pPr>
        <w:jc w:val="both"/>
        <w:rPr>
          <w:sz w:val="20"/>
          <w:szCs w:val="20"/>
          <w:u w:val="single"/>
          <w:lang w:val="fr-FR"/>
        </w:rPr>
      </w:pPr>
    </w:p>
    <w:p w:rsidR="006F3DB4" w:rsidRPr="00820E28" w:rsidRDefault="00C262B8" w:rsidP="00BB64F2">
      <w:pPr>
        <w:jc w:val="center"/>
        <w:rPr>
          <w:rFonts w:asciiTheme="minorHAnsi" w:hAnsiTheme="minorHAnsi" w:cs="Calibri"/>
          <w:b/>
          <w:sz w:val="22"/>
          <w:szCs w:val="22"/>
        </w:rPr>
      </w:pPr>
      <w:proofErr w:type="spellStart"/>
      <w:r w:rsidRPr="00820E28">
        <w:rPr>
          <w:rFonts w:asciiTheme="minorHAnsi" w:hAnsiTheme="minorHAnsi" w:cs="Calibri"/>
          <w:b/>
          <w:sz w:val="22"/>
          <w:szCs w:val="22"/>
        </w:rPr>
        <w:t>Angiochem’s</w:t>
      </w:r>
      <w:proofErr w:type="spellEnd"/>
      <w:r w:rsidRPr="00820E28">
        <w:rPr>
          <w:rFonts w:asciiTheme="minorHAnsi" w:hAnsiTheme="minorHAnsi" w:cs="Calibri"/>
          <w:b/>
          <w:sz w:val="22"/>
          <w:szCs w:val="22"/>
        </w:rPr>
        <w:t xml:space="preserve"> AN</w:t>
      </w:r>
      <w:r w:rsidR="00AF57C9">
        <w:rPr>
          <w:rFonts w:asciiTheme="minorHAnsi" w:hAnsiTheme="minorHAnsi" w:cs="Calibri"/>
          <w:b/>
          <w:sz w:val="22"/>
          <w:szCs w:val="22"/>
        </w:rPr>
        <w:t>G</w:t>
      </w:r>
      <w:bookmarkStart w:id="2" w:name="_GoBack"/>
      <w:bookmarkEnd w:id="2"/>
      <w:r w:rsidRPr="00820E28">
        <w:rPr>
          <w:rFonts w:asciiTheme="minorHAnsi" w:hAnsiTheme="minorHAnsi" w:cs="Calibri"/>
          <w:b/>
          <w:sz w:val="22"/>
          <w:szCs w:val="22"/>
        </w:rPr>
        <w:t>1005</w:t>
      </w:r>
      <w:r w:rsidR="006F3DB4" w:rsidRPr="00820E28">
        <w:rPr>
          <w:rFonts w:asciiTheme="minorHAnsi" w:hAnsiTheme="minorHAnsi" w:cs="Calibri"/>
          <w:b/>
          <w:sz w:val="22"/>
          <w:szCs w:val="22"/>
        </w:rPr>
        <w:t xml:space="preserve"> for </w:t>
      </w:r>
      <w:r w:rsidRPr="00820E28">
        <w:rPr>
          <w:rFonts w:asciiTheme="minorHAnsi" w:hAnsiTheme="minorHAnsi" w:cstheme="minorHAnsi"/>
          <w:b/>
          <w:sz w:val="22"/>
          <w:szCs w:val="22"/>
        </w:rPr>
        <w:t xml:space="preserve">Primary </w:t>
      </w:r>
      <w:r w:rsidR="00965365">
        <w:rPr>
          <w:rFonts w:asciiTheme="minorHAnsi" w:hAnsiTheme="minorHAnsi" w:cstheme="minorHAnsi"/>
          <w:b/>
          <w:sz w:val="22"/>
          <w:szCs w:val="22"/>
        </w:rPr>
        <w:t xml:space="preserve">Brain Cancer </w:t>
      </w:r>
      <w:r w:rsidRPr="00820E28">
        <w:rPr>
          <w:rFonts w:asciiTheme="minorHAnsi" w:hAnsiTheme="minorHAnsi" w:cstheme="minorHAnsi"/>
          <w:b/>
          <w:sz w:val="22"/>
          <w:szCs w:val="22"/>
        </w:rPr>
        <w:t xml:space="preserve">and Brain Metastasis </w:t>
      </w:r>
      <w:r w:rsidR="006F3DB4" w:rsidRPr="00820E28">
        <w:rPr>
          <w:rFonts w:asciiTheme="minorHAnsi" w:hAnsiTheme="minorHAnsi" w:cs="Calibri"/>
          <w:b/>
          <w:sz w:val="22"/>
          <w:szCs w:val="22"/>
        </w:rPr>
        <w:t>Selected as a Top 10 Project to Watch</w:t>
      </w:r>
    </w:p>
    <w:p w:rsidR="006F3DB4" w:rsidRPr="00820E28" w:rsidRDefault="006F3DB4" w:rsidP="00BB64F2">
      <w:pPr>
        <w:jc w:val="center"/>
        <w:rPr>
          <w:rFonts w:asciiTheme="minorHAnsi" w:hAnsiTheme="minorHAnsi" w:cs="Calibri"/>
          <w:b/>
          <w:sz w:val="22"/>
          <w:szCs w:val="22"/>
        </w:rPr>
      </w:pPr>
    </w:p>
    <w:p w:rsidR="00BB64F2" w:rsidRPr="00820E28" w:rsidRDefault="00C262B8" w:rsidP="00BB64F2">
      <w:pPr>
        <w:jc w:val="center"/>
        <w:rPr>
          <w:rFonts w:asciiTheme="minorHAnsi" w:hAnsiTheme="minorHAnsi" w:cs="Calibri"/>
          <w:i/>
          <w:sz w:val="22"/>
          <w:szCs w:val="22"/>
        </w:rPr>
      </w:pPr>
      <w:proofErr w:type="spellStart"/>
      <w:r w:rsidRPr="00820E28">
        <w:rPr>
          <w:rFonts w:asciiTheme="minorHAnsi" w:hAnsiTheme="minorHAnsi" w:cs="Calibri"/>
          <w:i/>
          <w:sz w:val="22"/>
          <w:szCs w:val="22"/>
        </w:rPr>
        <w:t>Angiochem</w:t>
      </w:r>
      <w:proofErr w:type="spellEnd"/>
      <w:r w:rsidR="00D6025B" w:rsidRPr="00820E28">
        <w:rPr>
          <w:rFonts w:asciiTheme="minorHAnsi" w:hAnsiTheme="minorHAnsi" w:cs="Calibri"/>
          <w:i/>
          <w:sz w:val="22"/>
          <w:szCs w:val="22"/>
        </w:rPr>
        <w:t xml:space="preserve"> to Present a</w:t>
      </w:r>
      <w:r w:rsidR="00D3169E" w:rsidRPr="00820E28">
        <w:rPr>
          <w:rFonts w:asciiTheme="minorHAnsi" w:hAnsiTheme="minorHAnsi" w:cs="Calibri"/>
          <w:i/>
          <w:sz w:val="22"/>
          <w:szCs w:val="22"/>
        </w:rPr>
        <w:t xml:space="preserve">t </w:t>
      </w:r>
      <w:r w:rsidR="00D6025B" w:rsidRPr="00820E28">
        <w:rPr>
          <w:rFonts w:asciiTheme="minorHAnsi" w:hAnsiTheme="minorHAnsi" w:cs="Calibri"/>
          <w:i/>
          <w:sz w:val="22"/>
          <w:szCs w:val="22"/>
        </w:rPr>
        <w:t xml:space="preserve">the </w:t>
      </w:r>
      <w:r w:rsidR="00995F5E" w:rsidRPr="00820E28">
        <w:rPr>
          <w:rFonts w:asciiTheme="minorHAnsi" w:hAnsiTheme="minorHAnsi" w:cs="Calibri"/>
          <w:i/>
          <w:sz w:val="22"/>
          <w:szCs w:val="22"/>
        </w:rPr>
        <w:t>2013</w:t>
      </w:r>
      <w:r w:rsidR="00D3169E" w:rsidRPr="00820E28">
        <w:rPr>
          <w:rFonts w:asciiTheme="minorHAnsi" w:hAnsiTheme="minorHAnsi" w:cs="Calibri"/>
          <w:i/>
          <w:sz w:val="22"/>
          <w:szCs w:val="22"/>
        </w:rPr>
        <w:t xml:space="preserve"> Therapeutic Area Partnership</w:t>
      </w:r>
      <w:r w:rsidR="00995F5E" w:rsidRPr="00820E28">
        <w:rPr>
          <w:rFonts w:asciiTheme="minorHAnsi" w:hAnsiTheme="minorHAnsi" w:cs="Calibri"/>
          <w:i/>
          <w:sz w:val="22"/>
          <w:szCs w:val="22"/>
        </w:rPr>
        <w:t>s</w:t>
      </w:r>
      <w:r w:rsidR="00D6025B" w:rsidRPr="00820E28">
        <w:rPr>
          <w:rFonts w:asciiTheme="minorHAnsi" w:hAnsiTheme="minorHAnsi" w:cs="Calibri"/>
          <w:i/>
          <w:sz w:val="22"/>
          <w:szCs w:val="22"/>
        </w:rPr>
        <w:t xml:space="preserve"> </w:t>
      </w:r>
      <w:r w:rsidR="00995F5E" w:rsidRPr="00820E28">
        <w:rPr>
          <w:rFonts w:asciiTheme="minorHAnsi" w:hAnsiTheme="minorHAnsi" w:cs="Calibri"/>
          <w:i/>
          <w:sz w:val="22"/>
          <w:szCs w:val="22"/>
        </w:rPr>
        <w:t>Conference</w:t>
      </w:r>
    </w:p>
    <w:p w:rsidR="00BB64F2" w:rsidRPr="00820E28" w:rsidRDefault="00BB64F2" w:rsidP="006F3DB4">
      <w:pPr>
        <w:rPr>
          <w:rFonts w:asciiTheme="minorHAnsi" w:hAnsiTheme="minorHAnsi" w:cs="Calibri"/>
          <w:sz w:val="22"/>
          <w:szCs w:val="22"/>
        </w:rPr>
      </w:pPr>
    </w:p>
    <w:p w:rsidR="00D5730C" w:rsidRPr="00820E28" w:rsidRDefault="00D5730C" w:rsidP="007151FB">
      <w:pPr>
        <w:jc w:val="center"/>
        <w:rPr>
          <w:rFonts w:asciiTheme="minorHAnsi" w:hAnsiTheme="minorHAnsi" w:cs="Calibri"/>
          <w:sz w:val="22"/>
          <w:szCs w:val="22"/>
        </w:rPr>
      </w:pPr>
    </w:p>
    <w:p w:rsidR="006E20E7" w:rsidRPr="00820E28" w:rsidRDefault="00C262B8" w:rsidP="00F31DEA">
      <w:pPr>
        <w:spacing w:line="276" w:lineRule="auto"/>
        <w:jc w:val="both"/>
        <w:rPr>
          <w:rFonts w:asciiTheme="minorHAnsi" w:hAnsiTheme="minorHAnsi" w:cstheme="minorHAnsi"/>
          <w:sz w:val="22"/>
          <w:szCs w:val="22"/>
        </w:rPr>
      </w:pPr>
      <w:r w:rsidRPr="00820E28">
        <w:rPr>
          <w:rFonts w:asciiTheme="minorHAnsi" w:hAnsiTheme="minorHAnsi" w:cstheme="minorHAnsi"/>
          <w:sz w:val="22"/>
          <w:szCs w:val="22"/>
        </w:rPr>
        <w:t>Montreal, Canada</w:t>
      </w:r>
      <w:r w:rsidR="00C43322" w:rsidRPr="00820E28">
        <w:rPr>
          <w:rFonts w:asciiTheme="minorHAnsi" w:hAnsiTheme="minorHAnsi" w:cstheme="minorHAnsi"/>
          <w:sz w:val="22"/>
          <w:szCs w:val="22"/>
        </w:rPr>
        <w:t xml:space="preserve"> – </w:t>
      </w:r>
      <w:r w:rsidR="00D3169E" w:rsidRPr="00820E28">
        <w:rPr>
          <w:rFonts w:asciiTheme="minorHAnsi" w:hAnsiTheme="minorHAnsi" w:cstheme="minorHAnsi"/>
          <w:sz w:val="22"/>
          <w:szCs w:val="22"/>
        </w:rPr>
        <w:t xml:space="preserve">November </w:t>
      </w:r>
      <w:r w:rsidR="00825E50">
        <w:rPr>
          <w:rFonts w:asciiTheme="minorHAnsi" w:hAnsiTheme="minorHAnsi" w:cstheme="minorHAnsi"/>
          <w:sz w:val="22"/>
          <w:szCs w:val="22"/>
        </w:rPr>
        <w:t>12</w:t>
      </w:r>
      <w:r w:rsidR="00995F5E" w:rsidRPr="00820E28">
        <w:rPr>
          <w:rFonts w:asciiTheme="minorHAnsi" w:hAnsiTheme="minorHAnsi" w:cstheme="minorHAnsi"/>
          <w:sz w:val="22"/>
          <w:szCs w:val="22"/>
        </w:rPr>
        <w:t>, 2013</w:t>
      </w:r>
      <w:r w:rsidR="00C43322" w:rsidRPr="00820E28">
        <w:rPr>
          <w:rFonts w:asciiTheme="minorHAnsi" w:hAnsiTheme="minorHAnsi" w:cstheme="minorHAnsi"/>
          <w:sz w:val="22"/>
          <w:szCs w:val="22"/>
        </w:rPr>
        <w:t xml:space="preserve"> – </w:t>
      </w:r>
      <w:proofErr w:type="spellStart"/>
      <w:r w:rsidRPr="00820E28">
        <w:rPr>
          <w:rFonts w:asciiTheme="minorHAnsi" w:hAnsiTheme="minorHAnsi" w:cstheme="minorHAnsi"/>
          <w:sz w:val="22"/>
          <w:szCs w:val="22"/>
        </w:rPr>
        <w:t>Angiochem</w:t>
      </w:r>
      <w:proofErr w:type="spellEnd"/>
      <w:r w:rsidRPr="00820E28">
        <w:rPr>
          <w:rFonts w:asciiTheme="minorHAnsi" w:hAnsiTheme="minorHAnsi" w:cstheme="minorHAnsi"/>
          <w:sz w:val="22"/>
          <w:szCs w:val="22"/>
        </w:rPr>
        <w:t xml:space="preserve">, a clinical stage biotechnology company developing drugs that are uniquely capable of crossing the blood-brain barrier (BBB), today announced that its most advanced product candidate, ANG1005, a novel paclitaxel-peptide drug conjugate in development for breast cancer patients with brain metastasis and patients with primary brain cancer, has been chosen as one of the Top 10 Oncology Projects to Watch </w:t>
      </w:r>
      <w:r w:rsidR="00820E28" w:rsidRPr="00820E28">
        <w:rPr>
          <w:rFonts w:asciiTheme="minorHAnsi" w:hAnsiTheme="minorHAnsi"/>
          <w:sz w:val="22"/>
          <w:szCs w:val="22"/>
        </w:rPr>
        <w:t>by Elsevier Business Intelligence.</w:t>
      </w:r>
      <w:r w:rsidR="00820E28" w:rsidRPr="00820E28">
        <w:rPr>
          <w:rFonts w:asciiTheme="minorHAnsi" w:hAnsiTheme="minorHAnsi" w:cstheme="minorHAnsi"/>
          <w:sz w:val="22"/>
          <w:szCs w:val="22"/>
        </w:rPr>
        <w:t xml:space="preserve">  </w:t>
      </w:r>
      <w:r w:rsidRPr="00820E28">
        <w:rPr>
          <w:rFonts w:asciiTheme="minorHAnsi" w:hAnsiTheme="minorHAnsi" w:cstheme="minorHAnsi"/>
          <w:sz w:val="22"/>
          <w:szCs w:val="22"/>
        </w:rPr>
        <w:t xml:space="preserve"> </w:t>
      </w:r>
      <w:r w:rsidR="00820E28" w:rsidRPr="00820E28">
        <w:rPr>
          <w:rFonts w:asciiTheme="minorHAnsi" w:hAnsiTheme="minorHAnsi" w:cstheme="minorHAnsi"/>
          <w:sz w:val="22"/>
          <w:szCs w:val="22"/>
        </w:rPr>
        <w:t xml:space="preserve">Jean E. Lachowicz, Ph.D., Chief Scientific Officer of </w:t>
      </w:r>
      <w:proofErr w:type="spellStart"/>
      <w:r w:rsidR="00820E28" w:rsidRPr="00820E28">
        <w:rPr>
          <w:rFonts w:asciiTheme="minorHAnsi" w:hAnsiTheme="minorHAnsi" w:cstheme="minorHAnsi"/>
          <w:sz w:val="22"/>
          <w:szCs w:val="22"/>
        </w:rPr>
        <w:t>Angiochem</w:t>
      </w:r>
      <w:proofErr w:type="spellEnd"/>
      <w:r w:rsidR="00820E28" w:rsidRPr="00820E28">
        <w:rPr>
          <w:rFonts w:asciiTheme="minorHAnsi" w:hAnsiTheme="minorHAnsi" w:cstheme="minorHAnsi"/>
          <w:sz w:val="22"/>
          <w:szCs w:val="22"/>
        </w:rPr>
        <w:t xml:space="preserve">, will provide a summary of ANG1005 during her presentation </w:t>
      </w:r>
      <w:r w:rsidR="00BB64F2" w:rsidRPr="00820E28">
        <w:rPr>
          <w:rFonts w:asciiTheme="minorHAnsi" w:hAnsiTheme="minorHAnsi" w:cstheme="minorHAnsi"/>
          <w:sz w:val="22"/>
          <w:szCs w:val="22"/>
        </w:rPr>
        <w:t>at the</w:t>
      </w:r>
      <w:r w:rsidR="00D6025B" w:rsidRPr="00820E28">
        <w:rPr>
          <w:rFonts w:asciiTheme="minorHAnsi" w:hAnsiTheme="minorHAnsi" w:cstheme="minorHAnsi"/>
          <w:sz w:val="22"/>
          <w:szCs w:val="22"/>
        </w:rPr>
        <w:t xml:space="preserve"> </w:t>
      </w:r>
      <w:r w:rsidR="00995F5E" w:rsidRPr="00820E28">
        <w:rPr>
          <w:rFonts w:asciiTheme="minorHAnsi" w:hAnsiTheme="minorHAnsi" w:cstheme="minorHAnsi"/>
          <w:sz w:val="22"/>
          <w:szCs w:val="22"/>
        </w:rPr>
        <w:t>2013</w:t>
      </w:r>
      <w:r w:rsidR="00BB64F2" w:rsidRPr="00820E28">
        <w:rPr>
          <w:rFonts w:asciiTheme="minorHAnsi" w:hAnsiTheme="minorHAnsi" w:cstheme="minorHAnsi"/>
          <w:sz w:val="22"/>
          <w:szCs w:val="22"/>
        </w:rPr>
        <w:t xml:space="preserve"> </w:t>
      </w:r>
      <w:r w:rsidR="00D3169E" w:rsidRPr="00820E28">
        <w:rPr>
          <w:rFonts w:asciiTheme="minorHAnsi" w:hAnsiTheme="minorHAnsi" w:cstheme="minorHAnsi"/>
          <w:sz w:val="22"/>
          <w:szCs w:val="22"/>
        </w:rPr>
        <w:t>Therapeutic Area Partnership</w:t>
      </w:r>
      <w:r w:rsidR="00995F5E" w:rsidRPr="00820E28">
        <w:rPr>
          <w:rFonts w:asciiTheme="minorHAnsi" w:hAnsiTheme="minorHAnsi" w:cstheme="minorHAnsi"/>
          <w:sz w:val="22"/>
          <w:szCs w:val="22"/>
        </w:rPr>
        <w:t>s</w:t>
      </w:r>
      <w:r w:rsidR="00BB64F2" w:rsidRPr="00820E28">
        <w:rPr>
          <w:rFonts w:asciiTheme="minorHAnsi" w:hAnsiTheme="minorHAnsi" w:cstheme="minorHAnsi"/>
          <w:sz w:val="22"/>
          <w:szCs w:val="22"/>
        </w:rPr>
        <w:t xml:space="preserve"> </w:t>
      </w:r>
      <w:r w:rsidR="00995F5E" w:rsidRPr="00820E28">
        <w:rPr>
          <w:rFonts w:asciiTheme="minorHAnsi" w:hAnsiTheme="minorHAnsi" w:cstheme="minorHAnsi"/>
          <w:sz w:val="22"/>
          <w:szCs w:val="22"/>
        </w:rPr>
        <w:t>conference</w:t>
      </w:r>
      <w:r w:rsidR="00D6025B" w:rsidRPr="00820E28">
        <w:rPr>
          <w:rFonts w:asciiTheme="minorHAnsi" w:hAnsiTheme="minorHAnsi" w:cstheme="minorHAnsi"/>
          <w:sz w:val="22"/>
          <w:szCs w:val="22"/>
        </w:rPr>
        <w:t xml:space="preserve"> being held </w:t>
      </w:r>
      <w:r w:rsidR="00995F5E" w:rsidRPr="00820E28">
        <w:rPr>
          <w:rFonts w:asciiTheme="minorHAnsi" w:hAnsiTheme="minorHAnsi" w:cstheme="minorHAnsi"/>
          <w:sz w:val="22"/>
          <w:szCs w:val="22"/>
        </w:rPr>
        <w:t xml:space="preserve">November 18-20, 2013 </w:t>
      </w:r>
      <w:r w:rsidR="00D6025B" w:rsidRPr="00820E28">
        <w:rPr>
          <w:rFonts w:asciiTheme="minorHAnsi" w:hAnsiTheme="minorHAnsi" w:cstheme="minorHAnsi"/>
          <w:sz w:val="22"/>
          <w:szCs w:val="22"/>
        </w:rPr>
        <w:t>at</w:t>
      </w:r>
      <w:r w:rsidR="00BB64F2" w:rsidRPr="00820E28">
        <w:rPr>
          <w:rFonts w:asciiTheme="minorHAnsi" w:hAnsiTheme="minorHAnsi" w:cstheme="minorHAnsi"/>
          <w:sz w:val="22"/>
          <w:szCs w:val="22"/>
        </w:rPr>
        <w:t xml:space="preserve"> </w:t>
      </w:r>
      <w:r w:rsidR="00D6025B" w:rsidRPr="00820E28">
        <w:rPr>
          <w:rFonts w:asciiTheme="minorHAnsi" w:hAnsiTheme="minorHAnsi" w:cstheme="minorHAnsi"/>
          <w:sz w:val="22"/>
          <w:szCs w:val="22"/>
        </w:rPr>
        <w:t xml:space="preserve">the </w:t>
      </w:r>
      <w:r w:rsidR="00995F5E" w:rsidRPr="00820E28">
        <w:rPr>
          <w:rFonts w:asciiTheme="minorHAnsi" w:hAnsiTheme="minorHAnsi" w:cstheme="minorHAnsi"/>
          <w:sz w:val="22"/>
          <w:szCs w:val="22"/>
        </w:rPr>
        <w:t>Hyatt Regency,</w:t>
      </w:r>
      <w:r w:rsidR="00D6025B" w:rsidRPr="00820E28">
        <w:rPr>
          <w:rFonts w:asciiTheme="minorHAnsi" w:hAnsiTheme="minorHAnsi" w:cstheme="minorHAnsi"/>
          <w:sz w:val="22"/>
          <w:szCs w:val="22"/>
        </w:rPr>
        <w:t xml:space="preserve"> Boston</w:t>
      </w:r>
      <w:r w:rsidR="00995F5E" w:rsidRPr="00820E28">
        <w:rPr>
          <w:rFonts w:asciiTheme="minorHAnsi" w:hAnsiTheme="minorHAnsi" w:cstheme="minorHAnsi"/>
          <w:sz w:val="22"/>
          <w:szCs w:val="22"/>
        </w:rPr>
        <w:t xml:space="preserve">. </w:t>
      </w:r>
      <w:r w:rsidR="00D6025B" w:rsidRPr="00820E28">
        <w:rPr>
          <w:rFonts w:asciiTheme="minorHAnsi" w:hAnsiTheme="minorHAnsi" w:cstheme="minorHAnsi"/>
          <w:sz w:val="22"/>
          <w:szCs w:val="22"/>
        </w:rPr>
        <w:t xml:space="preserve"> </w:t>
      </w:r>
      <w:r w:rsidR="00820E28" w:rsidRPr="00820E28">
        <w:rPr>
          <w:rFonts w:asciiTheme="minorHAnsi" w:hAnsiTheme="minorHAnsi" w:cstheme="minorHAnsi"/>
          <w:sz w:val="22"/>
          <w:szCs w:val="22"/>
        </w:rPr>
        <w:t xml:space="preserve">Dr. </w:t>
      </w:r>
      <w:proofErr w:type="spellStart"/>
      <w:r w:rsidR="00820E28" w:rsidRPr="00820E28">
        <w:rPr>
          <w:rFonts w:asciiTheme="minorHAnsi" w:hAnsiTheme="minorHAnsi" w:cstheme="minorHAnsi"/>
          <w:sz w:val="22"/>
          <w:szCs w:val="22"/>
        </w:rPr>
        <w:t>Lachowicz’s</w:t>
      </w:r>
      <w:proofErr w:type="spellEnd"/>
      <w:r w:rsidR="00995F5E" w:rsidRPr="00820E28">
        <w:rPr>
          <w:rFonts w:asciiTheme="minorHAnsi" w:hAnsiTheme="minorHAnsi" w:cstheme="minorHAnsi"/>
          <w:sz w:val="22"/>
          <w:szCs w:val="22"/>
        </w:rPr>
        <w:t xml:space="preserve"> presentation will take place </w:t>
      </w:r>
      <w:r w:rsidR="00D6025B" w:rsidRPr="00820E28">
        <w:rPr>
          <w:rFonts w:asciiTheme="minorHAnsi" w:hAnsiTheme="minorHAnsi" w:cstheme="minorHAnsi"/>
          <w:sz w:val="22"/>
          <w:szCs w:val="22"/>
        </w:rPr>
        <w:t xml:space="preserve">at </w:t>
      </w:r>
      <w:r w:rsidR="00820E28" w:rsidRPr="00820E28">
        <w:rPr>
          <w:rFonts w:asciiTheme="minorHAnsi" w:hAnsiTheme="minorHAnsi" w:cstheme="minorHAnsi"/>
          <w:sz w:val="22"/>
          <w:szCs w:val="22"/>
        </w:rPr>
        <w:t>1:30 p</w:t>
      </w:r>
      <w:r w:rsidR="00BB64F2" w:rsidRPr="00820E28">
        <w:rPr>
          <w:rFonts w:asciiTheme="minorHAnsi" w:hAnsiTheme="minorHAnsi" w:cstheme="minorHAnsi"/>
          <w:sz w:val="22"/>
          <w:szCs w:val="22"/>
        </w:rPr>
        <w:t xml:space="preserve">.m. ET on </w:t>
      </w:r>
      <w:r w:rsidR="00995F5E" w:rsidRPr="00820E28">
        <w:rPr>
          <w:rFonts w:asciiTheme="minorHAnsi" w:hAnsiTheme="minorHAnsi" w:cstheme="minorHAnsi"/>
          <w:sz w:val="22"/>
          <w:szCs w:val="22"/>
        </w:rPr>
        <w:t>Tues</w:t>
      </w:r>
      <w:r w:rsidR="00D3169E" w:rsidRPr="00820E28">
        <w:rPr>
          <w:rFonts w:asciiTheme="minorHAnsi" w:hAnsiTheme="minorHAnsi" w:cstheme="minorHAnsi"/>
          <w:sz w:val="22"/>
          <w:szCs w:val="22"/>
        </w:rPr>
        <w:t>day</w:t>
      </w:r>
      <w:r w:rsidR="00D6025B" w:rsidRPr="00820E28">
        <w:rPr>
          <w:rFonts w:asciiTheme="minorHAnsi" w:hAnsiTheme="minorHAnsi" w:cstheme="minorHAnsi"/>
          <w:sz w:val="22"/>
          <w:szCs w:val="22"/>
        </w:rPr>
        <w:t>,</w:t>
      </w:r>
      <w:r w:rsidR="00F2409D" w:rsidRPr="00820E28">
        <w:rPr>
          <w:rFonts w:asciiTheme="minorHAnsi" w:hAnsiTheme="minorHAnsi" w:cstheme="minorHAnsi"/>
          <w:sz w:val="22"/>
          <w:szCs w:val="22"/>
        </w:rPr>
        <w:t xml:space="preserve"> November </w:t>
      </w:r>
      <w:r w:rsidR="00995F5E" w:rsidRPr="00820E28">
        <w:rPr>
          <w:rFonts w:asciiTheme="minorHAnsi" w:hAnsiTheme="minorHAnsi" w:cstheme="minorHAnsi"/>
          <w:sz w:val="22"/>
          <w:szCs w:val="22"/>
        </w:rPr>
        <w:t>1</w:t>
      </w:r>
      <w:r w:rsidR="00D6025B" w:rsidRPr="00820E28">
        <w:rPr>
          <w:rFonts w:asciiTheme="minorHAnsi" w:hAnsiTheme="minorHAnsi" w:cstheme="minorHAnsi"/>
          <w:sz w:val="22"/>
          <w:szCs w:val="22"/>
        </w:rPr>
        <w:t>9</w:t>
      </w:r>
      <w:r w:rsidR="00995F5E" w:rsidRPr="00820E28">
        <w:rPr>
          <w:rFonts w:asciiTheme="minorHAnsi" w:hAnsiTheme="minorHAnsi" w:cstheme="minorHAnsi"/>
          <w:sz w:val="22"/>
          <w:szCs w:val="22"/>
        </w:rPr>
        <w:t>, 2013</w:t>
      </w:r>
      <w:r w:rsidR="00BB64F2" w:rsidRPr="00820E28">
        <w:rPr>
          <w:rFonts w:asciiTheme="minorHAnsi" w:hAnsiTheme="minorHAnsi" w:cstheme="minorHAnsi"/>
          <w:sz w:val="22"/>
          <w:szCs w:val="22"/>
        </w:rPr>
        <w:t xml:space="preserve"> </w:t>
      </w:r>
      <w:r w:rsidR="00D3169E" w:rsidRPr="00820E28">
        <w:rPr>
          <w:rFonts w:asciiTheme="minorHAnsi" w:hAnsiTheme="minorHAnsi" w:cstheme="minorHAnsi"/>
          <w:sz w:val="22"/>
          <w:szCs w:val="22"/>
        </w:rPr>
        <w:t xml:space="preserve">during the </w:t>
      </w:r>
      <w:r w:rsidR="006E20E7" w:rsidRPr="00820E28">
        <w:rPr>
          <w:rFonts w:asciiTheme="minorHAnsi" w:hAnsiTheme="minorHAnsi" w:cstheme="minorHAnsi"/>
          <w:sz w:val="22"/>
          <w:szCs w:val="22"/>
        </w:rPr>
        <w:t xml:space="preserve">Top 10 </w:t>
      </w:r>
      <w:r w:rsidR="0006290B" w:rsidRPr="00820E28">
        <w:rPr>
          <w:rFonts w:asciiTheme="minorHAnsi" w:hAnsiTheme="minorHAnsi" w:cstheme="minorHAnsi"/>
          <w:sz w:val="22"/>
          <w:szCs w:val="22"/>
        </w:rPr>
        <w:t>Oncology</w:t>
      </w:r>
      <w:r w:rsidR="00D6025B" w:rsidRPr="00820E28">
        <w:rPr>
          <w:rFonts w:asciiTheme="minorHAnsi" w:hAnsiTheme="minorHAnsi" w:cstheme="minorHAnsi"/>
          <w:sz w:val="22"/>
          <w:szCs w:val="22"/>
        </w:rPr>
        <w:t xml:space="preserve"> Projects to </w:t>
      </w:r>
      <w:proofErr w:type="gramStart"/>
      <w:r w:rsidR="00D6025B" w:rsidRPr="00820E28">
        <w:rPr>
          <w:rFonts w:asciiTheme="minorHAnsi" w:hAnsiTheme="minorHAnsi" w:cstheme="minorHAnsi"/>
          <w:sz w:val="22"/>
          <w:szCs w:val="22"/>
        </w:rPr>
        <w:t>Watch</w:t>
      </w:r>
      <w:proofErr w:type="gramEnd"/>
      <w:r w:rsidR="00D6025B" w:rsidRPr="00820E28">
        <w:rPr>
          <w:rFonts w:asciiTheme="minorHAnsi" w:hAnsiTheme="minorHAnsi" w:cstheme="minorHAnsi"/>
          <w:sz w:val="22"/>
          <w:szCs w:val="22"/>
        </w:rPr>
        <w:t xml:space="preserve"> session. </w:t>
      </w:r>
    </w:p>
    <w:p w:rsidR="00820E28" w:rsidRPr="00820E28" w:rsidRDefault="00820E28" w:rsidP="0006290B">
      <w:pPr>
        <w:jc w:val="both"/>
        <w:rPr>
          <w:rFonts w:asciiTheme="minorHAnsi" w:hAnsiTheme="minorHAnsi" w:cstheme="minorHAnsi"/>
          <w:sz w:val="22"/>
          <w:szCs w:val="22"/>
        </w:rPr>
      </w:pPr>
    </w:p>
    <w:p w:rsidR="00820E28" w:rsidRPr="00820E28" w:rsidRDefault="006E20E7" w:rsidP="00820E28">
      <w:pPr>
        <w:jc w:val="both"/>
        <w:rPr>
          <w:rFonts w:asciiTheme="minorHAnsi" w:hAnsiTheme="minorHAnsi" w:cstheme="minorHAnsi"/>
          <w:sz w:val="22"/>
          <w:szCs w:val="22"/>
        </w:rPr>
      </w:pPr>
      <w:r w:rsidRPr="00820E28">
        <w:rPr>
          <w:rFonts w:asciiTheme="minorHAnsi" w:hAnsiTheme="minorHAnsi" w:cstheme="minorHAnsi"/>
          <w:sz w:val="22"/>
          <w:szCs w:val="22"/>
        </w:rPr>
        <w:t xml:space="preserve">"We are delighted that </w:t>
      </w:r>
      <w:r w:rsidR="00820E28" w:rsidRPr="00820E28">
        <w:rPr>
          <w:rFonts w:asciiTheme="minorHAnsi" w:hAnsiTheme="minorHAnsi" w:cstheme="minorHAnsi"/>
          <w:sz w:val="22"/>
          <w:szCs w:val="22"/>
        </w:rPr>
        <w:t>ANG1005</w:t>
      </w:r>
      <w:r w:rsidRPr="00820E28">
        <w:rPr>
          <w:rFonts w:asciiTheme="minorHAnsi" w:hAnsiTheme="minorHAnsi" w:cstheme="minorHAnsi"/>
          <w:sz w:val="22"/>
          <w:szCs w:val="22"/>
        </w:rPr>
        <w:t xml:space="preserve"> has been selected as a Top 10 Project to Watch</w:t>
      </w:r>
      <w:r w:rsidR="00820E28" w:rsidRPr="00820E28">
        <w:rPr>
          <w:rFonts w:asciiTheme="minorHAnsi" w:hAnsiTheme="minorHAnsi" w:cstheme="minorHAnsi"/>
          <w:sz w:val="22"/>
          <w:szCs w:val="22"/>
        </w:rPr>
        <w:t>,”</w:t>
      </w:r>
      <w:r w:rsidR="00995F5E" w:rsidRPr="00820E28">
        <w:rPr>
          <w:rFonts w:asciiTheme="minorHAnsi" w:hAnsiTheme="minorHAnsi" w:cstheme="minorHAnsi"/>
          <w:sz w:val="22"/>
          <w:szCs w:val="22"/>
        </w:rPr>
        <w:t xml:space="preserve"> </w:t>
      </w:r>
      <w:r w:rsidR="00820E28" w:rsidRPr="00820E28">
        <w:rPr>
          <w:rFonts w:asciiTheme="minorHAnsi" w:eastAsia="Calibri" w:hAnsiTheme="minorHAnsi"/>
          <w:sz w:val="22"/>
          <w:szCs w:val="22"/>
        </w:rPr>
        <w:t xml:space="preserve">said Jean-Paul Castaigne, MD, CEO of </w:t>
      </w:r>
      <w:proofErr w:type="spellStart"/>
      <w:r w:rsidR="00820E28" w:rsidRPr="00820E28">
        <w:rPr>
          <w:rFonts w:asciiTheme="minorHAnsi" w:eastAsia="Calibri" w:hAnsiTheme="minorHAnsi"/>
          <w:sz w:val="22"/>
          <w:szCs w:val="22"/>
        </w:rPr>
        <w:t>Angiochem</w:t>
      </w:r>
      <w:proofErr w:type="spellEnd"/>
      <w:r w:rsidR="00820E28" w:rsidRPr="00820E28">
        <w:rPr>
          <w:rFonts w:asciiTheme="minorHAnsi" w:eastAsia="Calibri" w:hAnsiTheme="minorHAnsi"/>
          <w:sz w:val="22"/>
          <w:szCs w:val="22"/>
        </w:rPr>
        <w:t>. “</w:t>
      </w:r>
      <w:r w:rsidR="004B16AF">
        <w:rPr>
          <w:rFonts w:asciiTheme="minorHAnsi" w:hAnsiTheme="minorHAnsi" w:cstheme="minorHAnsi"/>
          <w:sz w:val="22"/>
          <w:szCs w:val="22"/>
        </w:rPr>
        <w:t>The ANG1005 program has advanced significantly over the past year</w:t>
      </w:r>
      <w:r w:rsidR="0006290B" w:rsidRPr="00820E28">
        <w:rPr>
          <w:rFonts w:asciiTheme="minorHAnsi" w:hAnsiTheme="minorHAnsi" w:cstheme="minorHAnsi"/>
          <w:sz w:val="22"/>
          <w:szCs w:val="22"/>
        </w:rPr>
        <w:t xml:space="preserve">. </w:t>
      </w:r>
      <w:r w:rsidR="00820E28" w:rsidRPr="00820E28">
        <w:rPr>
          <w:rFonts w:asciiTheme="minorHAnsi" w:hAnsiTheme="minorHAnsi" w:cstheme="minorHAnsi"/>
          <w:sz w:val="22"/>
          <w:szCs w:val="22"/>
        </w:rPr>
        <w:t xml:space="preserve">We initiated a Phase 2 clinical study in patients with recurrent high-grade </w:t>
      </w:r>
      <w:proofErr w:type="spellStart"/>
      <w:r w:rsidR="00820E28" w:rsidRPr="00820E28">
        <w:rPr>
          <w:rFonts w:asciiTheme="minorHAnsi" w:hAnsiTheme="minorHAnsi" w:cstheme="minorHAnsi"/>
          <w:sz w:val="22"/>
          <w:szCs w:val="22"/>
        </w:rPr>
        <w:t>glioma</w:t>
      </w:r>
      <w:proofErr w:type="spellEnd"/>
      <w:r w:rsidR="00820E28" w:rsidRPr="00820E28">
        <w:rPr>
          <w:rFonts w:asciiTheme="minorHAnsi" w:hAnsiTheme="minorHAnsi" w:cstheme="minorHAnsi"/>
          <w:sz w:val="22"/>
          <w:szCs w:val="22"/>
        </w:rPr>
        <w:t xml:space="preserve"> based on promising signs of anti-tumor activity observed in a Phase 1 study</w:t>
      </w:r>
      <w:r w:rsidR="00820E28" w:rsidRPr="00820E28">
        <w:rPr>
          <w:rFonts w:asciiTheme="minorHAnsi" w:hAnsiTheme="minorHAnsi"/>
          <w:color w:val="000000"/>
          <w:sz w:val="22"/>
          <w:szCs w:val="22"/>
          <w:lang w:val="en"/>
        </w:rPr>
        <w:t>.</w:t>
      </w:r>
      <w:r w:rsidR="00820E28" w:rsidRPr="00820E28">
        <w:rPr>
          <w:rFonts w:asciiTheme="minorHAnsi" w:hAnsiTheme="minorHAnsi" w:cstheme="minorHAnsi"/>
          <w:sz w:val="22"/>
          <w:szCs w:val="22"/>
        </w:rPr>
        <w:t xml:space="preserve"> In addition, we presented a complete analysis of a Phase 2 clinical study with ANG1005 in breast cancer patients with brain metastasis at the </w:t>
      </w:r>
      <w:r w:rsidR="00820E28" w:rsidRPr="00820E28">
        <w:rPr>
          <w:rFonts w:asciiTheme="minorHAnsi" w:hAnsiTheme="minorHAnsi"/>
          <w:color w:val="000000"/>
          <w:sz w:val="22"/>
          <w:szCs w:val="22"/>
          <w:lang w:val="en"/>
        </w:rPr>
        <w:t>2013 AACR-NCI-EORTC Molecular Targets and Cancer Therapeutics Conference.</w:t>
      </w:r>
      <w:r w:rsidR="00820E28" w:rsidRPr="00820E28">
        <w:rPr>
          <w:rFonts w:asciiTheme="minorHAnsi" w:hAnsiTheme="minorHAnsi" w:cstheme="minorHAnsi"/>
          <w:sz w:val="22"/>
          <w:szCs w:val="22"/>
        </w:rPr>
        <w:t xml:space="preserve"> Based on these data</w:t>
      </w:r>
      <w:r w:rsidR="004B16AF">
        <w:rPr>
          <w:rFonts w:asciiTheme="minorHAnsi" w:hAnsiTheme="minorHAnsi" w:cstheme="minorHAnsi"/>
          <w:sz w:val="22"/>
          <w:szCs w:val="22"/>
        </w:rPr>
        <w:t xml:space="preserve"> that demonstrate encouraging response to ANG1005</w:t>
      </w:r>
      <w:r w:rsidR="00820E28" w:rsidRPr="00820E28">
        <w:rPr>
          <w:rFonts w:asciiTheme="minorHAnsi" w:hAnsiTheme="minorHAnsi" w:cstheme="minorHAnsi"/>
          <w:sz w:val="22"/>
          <w:szCs w:val="22"/>
        </w:rPr>
        <w:t xml:space="preserve">, we also plan to advance </w:t>
      </w:r>
      <w:r w:rsidR="004B16AF">
        <w:rPr>
          <w:rFonts w:asciiTheme="minorHAnsi" w:hAnsiTheme="minorHAnsi" w:cstheme="minorHAnsi"/>
          <w:sz w:val="22"/>
          <w:szCs w:val="22"/>
        </w:rPr>
        <w:t xml:space="preserve">the molecule </w:t>
      </w:r>
      <w:r w:rsidR="00820E28" w:rsidRPr="00820E28">
        <w:rPr>
          <w:rFonts w:asciiTheme="minorHAnsi" w:hAnsiTheme="minorHAnsi" w:cstheme="minorHAnsi"/>
          <w:sz w:val="22"/>
          <w:szCs w:val="22"/>
        </w:rPr>
        <w:t>into further clinical development for breast cancer patients with brain metastasis in the near future.”</w:t>
      </w:r>
    </w:p>
    <w:p w:rsidR="00F2409D" w:rsidRPr="00820E28" w:rsidRDefault="00F2409D" w:rsidP="00F31DEA">
      <w:pPr>
        <w:jc w:val="both"/>
        <w:rPr>
          <w:rFonts w:asciiTheme="minorHAnsi" w:hAnsiTheme="minorHAnsi" w:cstheme="minorHAnsi"/>
          <w:sz w:val="22"/>
          <w:szCs w:val="22"/>
        </w:rPr>
      </w:pPr>
    </w:p>
    <w:p w:rsidR="00F2409D" w:rsidRPr="00820E28" w:rsidRDefault="00F2409D" w:rsidP="00F31DEA">
      <w:pPr>
        <w:jc w:val="both"/>
        <w:rPr>
          <w:rFonts w:asciiTheme="minorHAnsi" w:hAnsiTheme="minorHAnsi" w:cstheme="minorHAnsi"/>
          <w:sz w:val="22"/>
          <w:szCs w:val="22"/>
        </w:rPr>
      </w:pPr>
      <w:r w:rsidRPr="00820E28">
        <w:rPr>
          <w:rFonts w:asciiTheme="minorHAnsi" w:hAnsiTheme="minorHAnsi" w:cstheme="minorHAnsi"/>
          <w:sz w:val="22"/>
          <w:szCs w:val="22"/>
        </w:rPr>
        <w:t xml:space="preserve">The Top Projects to </w:t>
      </w:r>
      <w:proofErr w:type="gramStart"/>
      <w:r w:rsidRPr="00820E28">
        <w:rPr>
          <w:rFonts w:asciiTheme="minorHAnsi" w:hAnsiTheme="minorHAnsi" w:cstheme="minorHAnsi"/>
          <w:sz w:val="22"/>
          <w:szCs w:val="22"/>
        </w:rPr>
        <w:t>Watch</w:t>
      </w:r>
      <w:proofErr w:type="gramEnd"/>
      <w:r w:rsidRPr="00820E28">
        <w:rPr>
          <w:rFonts w:asciiTheme="minorHAnsi" w:hAnsiTheme="minorHAnsi" w:cstheme="minorHAnsi"/>
          <w:sz w:val="22"/>
          <w:szCs w:val="22"/>
        </w:rPr>
        <w:t xml:space="preserve"> were chosen in each of six therapeutic areas by a panel of independent experts who screen hundreds of compounds and weigh their potential as future products. The criteria for selection include large market, large unmet medical need, increasing opportunity, history of the molecule/drug, strong science, strong company, diversity of indications, potential for new opportunities beyond initial indications and potential for multi-level partnering opportunities (biotech to biotech and biotech to </w:t>
      </w:r>
      <w:proofErr w:type="spellStart"/>
      <w:r w:rsidRPr="00820E28">
        <w:rPr>
          <w:rFonts w:asciiTheme="minorHAnsi" w:hAnsiTheme="minorHAnsi" w:cstheme="minorHAnsi"/>
          <w:sz w:val="22"/>
          <w:szCs w:val="22"/>
        </w:rPr>
        <w:t>pharma</w:t>
      </w:r>
      <w:proofErr w:type="spellEnd"/>
      <w:r w:rsidRPr="00820E28">
        <w:rPr>
          <w:rFonts w:asciiTheme="minorHAnsi" w:hAnsiTheme="minorHAnsi" w:cstheme="minorHAnsi"/>
          <w:sz w:val="22"/>
          <w:szCs w:val="22"/>
        </w:rPr>
        <w:t>).</w:t>
      </w:r>
    </w:p>
    <w:p w:rsidR="006E20E7" w:rsidRPr="00820E28" w:rsidRDefault="006E20E7" w:rsidP="00D6025B">
      <w:pPr>
        <w:spacing w:line="276" w:lineRule="auto"/>
        <w:jc w:val="both"/>
        <w:rPr>
          <w:rFonts w:asciiTheme="minorHAnsi" w:hAnsiTheme="minorHAnsi" w:cs="Calibri"/>
          <w:bCs/>
          <w:color w:val="000000"/>
          <w:sz w:val="22"/>
          <w:szCs w:val="22"/>
        </w:rPr>
      </w:pPr>
    </w:p>
    <w:bookmarkEnd w:id="0"/>
    <w:bookmarkEnd w:id="1"/>
    <w:p w:rsidR="00820E28" w:rsidRPr="00820E28" w:rsidRDefault="00820E28" w:rsidP="00820E28">
      <w:pPr>
        <w:spacing w:after="200" w:line="23" w:lineRule="atLeast"/>
        <w:jc w:val="both"/>
        <w:rPr>
          <w:rFonts w:asciiTheme="minorHAnsi" w:hAnsiTheme="minorHAnsi"/>
          <w:b/>
          <w:sz w:val="22"/>
          <w:szCs w:val="22"/>
        </w:rPr>
      </w:pPr>
      <w:r w:rsidRPr="00820E28">
        <w:rPr>
          <w:rFonts w:asciiTheme="minorHAnsi" w:hAnsiTheme="minorHAnsi"/>
          <w:b/>
          <w:sz w:val="22"/>
          <w:szCs w:val="22"/>
        </w:rPr>
        <w:t>About ANG1005</w:t>
      </w:r>
    </w:p>
    <w:p w:rsidR="00820E28" w:rsidRPr="00820E28" w:rsidRDefault="00820E28" w:rsidP="00820E28">
      <w:pPr>
        <w:shd w:val="clear" w:color="auto" w:fill="FFFFFF"/>
        <w:spacing w:after="200" w:line="23" w:lineRule="atLeast"/>
        <w:jc w:val="both"/>
        <w:textAlignment w:val="top"/>
        <w:rPr>
          <w:rFonts w:asciiTheme="minorHAnsi" w:hAnsiTheme="minorHAnsi"/>
          <w:sz w:val="22"/>
          <w:szCs w:val="22"/>
          <w:shd w:val="clear" w:color="auto" w:fill="FFFFFF"/>
        </w:rPr>
      </w:pPr>
      <w:r w:rsidRPr="00820E28">
        <w:rPr>
          <w:rFonts w:asciiTheme="minorHAnsi" w:hAnsiTheme="minorHAnsi"/>
          <w:sz w:val="22"/>
          <w:szCs w:val="22"/>
        </w:rPr>
        <w:t xml:space="preserve">ANG1005 is a novel paclitaxel-peptide drug conjugate that represents the first oncology product to leverage the (LRP-1) pathway to cross the blood-brain barrier (BBB) and enter cancer cells. ANG1005 has been studied in over 200 patients in three clinical studies; two phase 1 studies where the product has shown tolerability similar to paclitaxel and indications of activity, and a Phase 2 study for which </w:t>
      </w:r>
      <w:r w:rsidRPr="00820E28">
        <w:rPr>
          <w:rFonts w:asciiTheme="minorHAnsi" w:hAnsiTheme="minorHAnsi" w:cstheme="minorHAnsi"/>
          <w:sz w:val="22"/>
          <w:szCs w:val="22"/>
        </w:rPr>
        <w:t>the intent-to-treat (ITT) analysis demonstrated encouraging signs of anti-tumor activity and</w:t>
      </w:r>
      <w:r w:rsidRPr="00820E28">
        <w:rPr>
          <w:rFonts w:asciiTheme="minorHAnsi" w:hAnsiTheme="minorHAnsi"/>
          <w:sz w:val="22"/>
          <w:szCs w:val="22"/>
        </w:rPr>
        <w:t xml:space="preserve"> was reported at the </w:t>
      </w:r>
      <w:r w:rsidRPr="00820E28">
        <w:rPr>
          <w:rFonts w:asciiTheme="minorHAnsi" w:hAnsiTheme="minorHAnsi"/>
          <w:color w:val="000000"/>
          <w:sz w:val="22"/>
          <w:szCs w:val="22"/>
          <w:lang w:val="en"/>
        </w:rPr>
        <w:t xml:space="preserve">2013 AACR-NCI-EORTC Molecular Targets and Cancer Therapeutics Conference.  </w:t>
      </w:r>
      <w:r w:rsidRPr="00820E28">
        <w:rPr>
          <w:rFonts w:asciiTheme="minorHAnsi" w:hAnsiTheme="minorHAnsi"/>
          <w:sz w:val="22"/>
          <w:szCs w:val="22"/>
          <w:shd w:val="clear" w:color="auto" w:fill="FFFFFF"/>
        </w:rPr>
        <w:t>A multi-study Phase 2 clinical program has been initiated to further confirm the clinical activity of ANG1005 observed in these earlier studies.</w:t>
      </w:r>
    </w:p>
    <w:p w:rsidR="00820E28" w:rsidRPr="00820E28" w:rsidRDefault="0082624D" w:rsidP="00820E28">
      <w:pPr>
        <w:spacing w:after="200" w:line="23" w:lineRule="atLeast"/>
        <w:jc w:val="both"/>
        <w:rPr>
          <w:rFonts w:asciiTheme="minorHAnsi" w:hAnsiTheme="minorHAnsi" w:cstheme="minorHAnsi"/>
          <w:b/>
          <w:bCs/>
          <w:color w:val="000000" w:themeColor="text1"/>
          <w:sz w:val="22"/>
          <w:szCs w:val="22"/>
        </w:rPr>
      </w:pPr>
      <w:hyperlink r:id="rId8" w:history="1">
        <w:r w:rsidR="00820E28" w:rsidRPr="00820E28">
          <w:rPr>
            <w:rStyle w:val="Hyperlink"/>
            <w:rFonts w:asciiTheme="minorHAnsi" w:hAnsiTheme="minorHAnsi" w:cstheme="minorHAnsi"/>
            <w:b/>
            <w:color w:val="000000" w:themeColor="text1"/>
            <w:sz w:val="22"/>
            <w:szCs w:val="22"/>
          </w:rPr>
          <w:t xml:space="preserve">About </w:t>
        </w:r>
        <w:proofErr w:type="spellStart"/>
        <w:r w:rsidR="00820E28" w:rsidRPr="00820E28">
          <w:rPr>
            <w:rStyle w:val="Hyperlink"/>
            <w:rFonts w:asciiTheme="minorHAnsi" w:hAnsiTheme="minorHAnsi" w:cstheme="minorHAnsi"/>
            <w:b/>
            <w:color w:val="000000" w:themeColor="text1"/>
            <w:sz w:val="22"/>
            <w:szCs w:val="22"/>
          </w:rPr>
          <w:t>Angiochem</w:t>
        </w:r>
        <w:proofErr w:type="spellEnd"/>
      </w:hyperlink>
      <w:r w:rsidR="00820E28" w:rsidRPr="00820E28">
        <w:rPr>
          <w:rFonts w:asciiTheme="minorHAnsi" w:hAnsiTheme="minorHAnsi" w:cstheme="minorHAnsi"/>
          <w:b/>
          <w:bCs/>
          <w:color w:val="000000" w:themeColor="text1"/>
          <w:sz w:val="22"/>
          <w:szCs w:val="22"/>
        </w:rPr>
        <w:t xml:space="preserve"> </w:t>
      </w:r>
    </w:p>
    <w:p w:rsidR="00820E28" w:rsidRPr="00820E28" w:rsidRDefault="00820E28" w:rsidP="00820E28">
      <w:pPr>
        <w:spacing w:after="200" w:line="23" w:lineRule="atLeast"/>
        <w:jc w:val="both"/>
        <w:rPr>
          <w:rFonts w:asciiTheme="minorHAnsi" w:hAnsiTheme="minorHAnsi" w:cstheme="minorHAnsi"/>
          <w:color w:val="000000"/>
          <w:sz w:val="22"/>
          <w:szCs w:val="22"/>
        </w:rPr>
      </w:pPr>
      <w:proofErr w:type="spellStart"/>
      <w:r w:rsidRPr="00820E28">
        <w:rPr>
          <w:rFonts w:asciiTheme="minorHAnsi" w:hAnsiTheme="minorHAnsi" w:cstheme="minorHAnsi"/>
          <w:sz w:val="22"/>
          <w:szCs w:val="22"/>
        </w:rPr>
        <w:lastRenderedPageBreak/>
        <w:t>Angiochem</w:t>
      </w:r>
      <w:proofErr w:type="spellEnd"/>
      <w:r w:rsidRPr="00820E28">
        <w:rPr>
          <w:rFonts w:asciiTheme="minorHAnsi" w:hAnsiTheme="minorHAnsi" w:cstheme="minorHAnsi"/>
          <w:sz w:val="22"/>
          <w:szCs w:val="22"/>
        </w:rPr>
        <w:t xml:space="preserve"> is a clinical-stage biotechnology company discovering and developing new breakthrough peptide drug conjugates that leverage the LRP-1 mediated pathway to cross the BBB to treat neurological diseases. </w:t>
      </w:r>
      <w:r w:rsidRPr="00820E28">
        <w:rPr>
          <w:rFonts w:asciiTheme="minorHAnsi" w:hAnsiTheme="minorHAnsi" w:cstheme="minorHAnsi"/>
          <w:color w:val="000000"/>
          <w:sz w:val="22"/>
          <w:szCs w:val="22"/>
        </w:rPr>
        <w:t>These new compounds have the potential to address significant medical needs, many of which are insurmountable due to the fundamental physiological challenge posed by the BBB.</w:t>
      </w:r>
    </w:p>
    <w:p w:rsidR="00820E28" w:rsidRPr="00820E28" w:rsidRDefault="00820E28" w:rsidP="00820E28">
      <w:pPr>
        <w:spacing w:after="200" w:line="23" w:lineRule="atLeast"/>
        <w:jc w:val="both"/>
        <w:rPr>
          <w:rFonts w:asciiTheme="minorHAnsi" w:hAnsiTheme="minorHAnsi" w:cstheme="minorHAnsi"/>
          <w:sz w:val="22"/>
          <w:szCs w:val="22"/>
        </w:rPr>
      </w:pPr>
      <w:proofErr w:type="spellStart"/>
      <w:r w:rsidRPr="00820E28">
        <w:rPr>
          <w:rFonts w:asciiTheme="minorHAnsi" w:hAnsiTheme="minorHAnsi" w:cstheme="minorHAnsi"/>
          <w:sz w:val="22"/>
          <w:szCs w:val="22"/>
        </w:rPr>
        <w:t>Angiochem</w:t>
      </w:r>
      <w:proofErr w:type="spellEnd"/>
      <w:r w:rsidRPr="00820E28">
        <w:rPr>
          <w:rFonts w:asciiTheme="minorHAnsi" w:hAnsiTheme="minorHAnsi" w:cstheme="minorHAnsi"/>
          <w:sz w:val="22"/>
          <w:szCs w:val="22"/>
        </w:rPr>
        <w:t xml:space="preserve"> is developing a focused product pipeline, including small molecules and biologics, for the potential treatment of a wide range of CNS diseases, including primary brain cancer, brain metastases, </w:t>
      </w:r>
      <w:proofErr w:type="spellStart"/>
      <w:r w:rsidRPr="00820E28">
        <w:rPr>
          <w:rFonts w:asciiTheme="minorHAnsi" w:hAnsiTheme="minorHAnsi" w:cstheme="minorHAnsi"/>
          <w:sz w:val="22"/>
          <w:szCs w:val="22"/>
        </w:rPr>
        <w:t>lysosomal</w:t>
      </w:r>
      <w:proofErr w:type="spellEnd"/>
      <w:r w:rsidRPr="00820E28">
        <w:rPr>
          <w:rFonts w:asciiTheme="minorHAnsi" w:hAnsiTheme="minorHAnsi" w:cstheme="minorHAnsi"/>
          <w:sz w:val="22"/>
          <w:szCs w:val="22"/>
        </w:rPr>
        <w:t xml:space="preserve"> storage diseases and pain. Founded in 2003, </w:t>
      </w:r>
      <w:proofErr w:type="spellStart"/>
      <w:r w:rsidRPr="00820E28">
        <w:rPr>
          <w:rFonts w:asciiTheme="minorHAnsi" w:hAnsiTheme="minorHAnsi" w:cstheme="minorHAnsi"/>
          <w:sz w:val="22"/>
          <w:szCs w:val="22"/>
        </w:rPr>
        <w:t>Angiochem</w:t>
      </w:r>
      <w:proofErr w:type="spellEnd"/>
      <w:r w:rsidRPr="00820E28">
        <w:rPr>
          <w:rFonts w:asciiTheme="minorHAnsi" w:hAnsiTheme="minorHAnsi" w:cstheme="minorHAnsi"/>
          <w:sz w:val="22"/>
          <w:szCs w:val="22"/>
        </w:rPr>
        <w:t xml:space="preserve"> maintains headquarters in Montreal, Canada. For additional information about the Company, please visit </w:t>
      </w:r>
      <w:hyperlink r:id="rId9" w:history="1">
        <w:r w:rsidRPr="00820E28">
          <w:rPr>
            <w:rStyle w:val="Hyperlink"/>
            <w:rFonts w:asciiTheme="minorHAnsi" w:hAnsiTheme="minorHAnsi" w:cstheme="minorHAnsi"/>
            <w:sz w:val="22"/>
            <w:szCs w:val="22"/>
          </w:rPr>
          <w:t>http://www.angiochem.com</w:t>
        </w:r>
      </w:hyperlink>
      <w:r w:rsidRPr="00820E28">
        <w:rPr>
          <w:rFonts w:asciiTheme="minorHAnsi" w:hAnsiTheme="minorHAnsi" w:cstheme="minorHAnsi"/>
          <w:sz w:val="22"/>
          <w:szCs w:val="22"/>
        </w:rPr>
        <w:t xml:space="preserve">. </w:t>
      </w:r>
    </w:p>
    <w:p w:rsidR="00820E28" w:rsidRPr="00820E28" w:rsidRDefault="00820E28" w:rsidP="00820E28">
      <w:pPr>
        <w:jc w:val="both"/>
        <w:rPr>
          <w:rFonts w:asciiTheme="minorHAnsi" w:hAnsiTheme="minorHAnsi" w:cstheme="minorHAnsi"/>
          <w:sz w:val="22"/>
          <w:szCs w:val="22"/>
        </w:rPr>
      </w:pPr>
    </w:p>
    <w:p w:rsidR="00820E28" w:rsidRPr="00820E28" w:rsidRDefault="00820E28" w:rsidP="00820E28">
      <w:pPr>
        <w:jc w:val="center"/>
        <w:rPr>
          <w:rFonts w:asciiTheme="minorHAnsi" w:hAnsiTheme="minorHAnsi" w:cstheme="minorHAnsi"/>
          <w:sz w:val="22"/>
          <w:szCs w:val="22"/>
        </w:rPr>
      </w:pPr>
      <w:r w:rsidRPr="00820E28">
        <w:rPr>
          <w:rFonts w:asciiTheme="minorHAnsi" w:hAnsiTheme="minorHAnsi" w:cstheme="minorHAnsi"/>
          <w:sz w:val="22"/>
          <w:szCs w:val="22"/>
        </w:rPr>
        <w:t># # #</w:t>
      </w:r>
    </w:p>
    <w:p w:rsidR="00820E28"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Media Contact:</w:t>
      </w:r>
    </w:p>
    <w:p w:rsidR="00820E28"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Gina Nugent</w:t>
      </w:r>
    </w:p>
    <w:p w:rsidR="00820E28"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The Yates Network</w:t>
      </w:r>
    </w:p>
    <w:p w:rsidR="00820E28"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617-460-3579</w:t>
      </w:r>
    </w:p>
    <w:p w:rsidR="00820E28" w:rsidRPr="00820E28" w:rsidRDefault="00820E28" w:rsidP="00820E28">
      <w:pPr>
        <w:rPr>
          <w:rFonts w:asciiTheme="minorHAnsi" w:hAnsiTheme="minorHAnsi" w:cstheme="minorHAnsi"/>
          <w:sz w:val="22"/>
          <w:szCs w:val="22"/>
        </w:rPr>
      </w:pPr>
    </w:p>
    <w:p w:rsidR="00820E28"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Business Development Contact:</w:t>
      </w:r>
    </w:p>
    <w:p w:rsidR="00820E28"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Catherine Gagnon</w:t>
      </w:r>
    </w:p>
    <w:p w:rsidR="00820E28" w:rsidRPr="00820E28" w:rsidRDefault="00820E28" w:rsidP="00820E28">
      <w:pPr>
        <w:rPr>
          <w:rFonts w:asciiTheme="minorHAnsi" w:hAnsiTheme="minorHAnsi" w:cstheme="minorHAnsi"/>
          <w:sz w:val="22"/>
          <w:szCs w:val="22"/>
        </w:rPr>
      </w:pPr>
      <w:proofErr w:type="spellStart"/>
      <w:r w:rsidRPr="00820E28">
        <w:rPr>
          <w:rFonts w:asciiTheme="minorHAnsi" w:hAnsiTheme="minorHAnsi" w:cstheme="minorHAnsi"/>
          <w:sz w:val="22"/>
          <w:szCs w:val="22"/>
        </w:rPr>
        <w:t>Angiochem</w:t>
      </w:r>
      <w:proofErr w:type="spellEnd"/>
      <w:r w:rsidRPr="00820E28">
        <w:rPr>
          <w:rFonts w:asciiTheme="minorHAnsi" w:hAnsiTheme="minorHAnsi" w:cstheme="minorHAnsi"/>
          <w:sz w:val="22"/>
          <w:szCs w:val="22"/>
        </w:rPr>
        <w:t>, Inc.</w:t>
      </w:r>
    </w:p>
    <w:p w:rsidR="003F34AF" w:rsidRPr="00820E28" w:rsidRDefault="00820E28" w:rsidP="00820E28">
      <w:pPr>
        <w:rPr>
          <w:rFonts w:asciiTheme="minorHAnsi" w:hAnsiTheme="minorHAnsi" w:cstheme="minorHAnsi"/>
          <w:sz w:val="22"/>
          <w:szCs w:val="22"/>
        </w:rPr>
      </w:pPr>
      <w:r w:rsidRPr="00820E28">
        <w:rPr>
          <w:rFonts w:asciiTheme="minorHAnsi" w:hAnsiTheme="minorHAnsi" w:cstheme="minorHAnsi"/>
          <w:sz w:val="22"/>
          <w:szCs w:val="22"/>
        </w:rPr>
        <w:t>514-788-7800 x204</w:t>
      </w:r>
    </w:p>
    <w:sectPr w:rsidR="003F34AF" w:rsidRPr="00820E28" w:rsidSect="00AC5C88">
      <w:headerReference w:type="default" r:id="rId10"/>
      <w:footerReference w:type="default" r:id="rId11"/>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4D" w:rsidRDefault="0082624D">
      <w:r>
        <w:separator/>
      </w:r>
    </w:p>
  </w:endnote>
  <w:endnote w:type="continuationSeparator" w:id="0">
    <w:p w:rsidR="0082624D" w:rsidRDefault="0082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roman"/>
    <w:pitch w:val="default"/>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7A" w:rsidRDefault="002D107A">
    <w:pPr>
      <w:pStyle w:val="Footer"/>
      <w:jc w:val="center"/>
      <w:rPr>
        <w:rFonts w:ascii="Webdings" w:hAnsi="Webding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4D" w:rsidRDefault="0082624D">
      <w:r>
        <w:separator/>
      </w:r>
    </w:p>
  </w:footnote>
  <w:footnote w:type="continuationSeparator" w:id="0">
    <w:p w:rsidR="0082624D" w:rsidRDefault="0082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7A" w:rsidRDefault="002D10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2C8D"/>
    <w:multiLevelType w:val="multilevel"/>
    <w:tmpl w:val="90F0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353ABD-0D4F-46C9-B434-F62A64A27A34}"/>
    <w:docVar w:name="dgnword-eventsink" w:val="121851504"/>
    <w:docVar w:name="DocIDStyle" w:val="0"/>
  </w:docVars>
  <w:rsids>
    <w:rsidRoot w:val="00E80912"/>
    <w:rsid w:val="00002B74"/>
    <w:rsid w:val="00006DB3"/>
    <w:rsid w:val="00007F95"/>
    <w:rsid w:val="000131F8"/>
    <w:rsid w:val="00013606"/>
    <w:rsid w:val="0003080F"/>
    <w:rsid w:val="000365A1"/>
    <w:rsid w:val="0005143E"/>
    <w:rsid w:val="00053589"/>
    <w:rsid w:val="00055F5D"/>
    <w:rsid w:val="000610DA"/>
    <w:rsid w:val="0006290B"/>
    <w:rsid w:val="00064D5D"/>
    <w:rsid w:val="00072167"/>
    <w:rsid w:val="00081A28"/>
    <w:rsid w:val="00081C29"/>
    <w:rsid w:val="00083388"/>
    <w:rsid w:val="00085625"/>
    <w:rsid w:val="000909FB"/>
    <w:rsid w:val="000A3614"/>
    <w:rsid w:val="000B6347"/>
    <w:rsid w:val="000B6837"/>
    <w:rsid w:val="000D6D65"/>
    <w:rsid w:val="000F0B9F"/>
    <w:rsid w:val="000F1DBE"/>
    <w:rsid w:val="000F6085"/>
    <w:rsid w:val="000F6CFF"/>
    <w:rsid w:val="001045B5"/>
    <w:rsid w:val="00131FF7"/>
    <w:rsid w:val="0013742A"/>
    <w:rsid w:val="0014020A"/>
    <w:rsid w:val="00140EF8"/>
    <w:rsid w:val="00141CFF"/>
    <w:rsid w:val="00147BD8"/>
    <w:rsid w:val="00157CF6"/>
    <w:rsid w:val="00167F8E"/>
    <w:rsid w:val="00171AF5"/>
    <w:rsid w:val="00181B74"/>
    <w:rsid w:val="00193838"/>
    <w:rsid w:val="001B6D5B"/>
    <w:rsid w:val="001B7BE8"/>
    <w:rsid w:val="001C0B6E"/>
    <w:rsid w:val="001C2F0D"/>
    <w:rsid w:val="001C4DA0"/>
    <w:rsid w:val="001C7625"/>
    <w:rsid w:val="001D1366"/>
    <w:rsid w:val="001D5896"/>
    <w:rsid w:val="001D70DC"/>
    <w:rsid w:val="001D744F"/>
    <w:rsid w:val="001E5DD0"/>
    <w:rsid w:val="001F3E33"/>
    <w:rsid w:val="001F4065"/>
    <w:rsid w:val="0020021D"/>
    <w:rsid w:val="00211CCE"/>
    <w:rsid w:val="00214A9A"/>
    <w:rsid w:val="00230CA0"/>
    <w:rsid w:val="00233B29"/>
    <w:rsid w:val="0023639D"/>
    <w:rsid w:val="0023789F"/>
    <w:rsid w:val="002403E1"/>
    <w:rsid w:val="00241FE9"/>
    <w:rsid w:val="002566FA"/>
    <w:rsid w:val="00285DE3"/>
    <w:rsid w:val="00295548"/>
    <w:rsid w:val="002966C5"/>
    <w:rsid w:val="00297478"/>
    <w:rsid w:val="002A2D3E"/>
    <w:rsid w:val="002A59E2"/>
    <w:rsid w:val="002A76FF"/>
    <w:rsid w:val="002C2814"/>
    <w:rsid w:val="002C379C"/>
    <w:rsid w:val="002C7DB7"/>
    <w:rsid w:val="002D107A"/>
    <w:rsid w:val="002D5776"/>
    <w:rsid w:val="002F1CCB"/>
    <w:rsid w:val="00303F62"/>
    <w:rsid w:val="00305AF4"/>
    <w:rsid w:val="003068ED"/>
    <w:rsid w:val="00307B26"/>
    <w:rsid w:val="00321465"/>
    <w:rsid w:val="00333A6C"/>
    <w:rsid w:val="00340B6B"/>
    <w:rsid w:val="0035136C"/>
    <w:rsid w:val="00353DB6"/>
    <w:rsid w:val="00354684"/>
    <w:rsid w:val="00361F76"/>
    <w:rsid w:val="00364581"/>
    <w:rsid w:val="0036508B"/>
    <w:rsid w:val="003655B5"/>
    <w:rsid w:val="003A154C"/>
    <w:rsid w:val="003A36B8"/>
    <w:rsid w:val="003A60DD"/>
    <w:rsid w:val="003A7AE4"/>
    <w:rsid w:val="003A7F19"/>
    <w:rsid w:val="003B2DF9"/>
    <w:rsid w:val="003B332F"/>
    <w:rsid w:val="003B7EAC"/>
    <w:rsid w:val="003E106D"/>
    <w:rsid w:val="003E7252"/>
    <w:rsid w:val="003F34AF"/>
    <w:rsid w:val="003F6896"/>
    <w:rsid w:val="00411555"/>
    <w:rsid w:val="00413FC4"/>
    <w:rsid w:val="00414032"/>
    <w:rsid w:val="0042043A"/>
    <w:rsid w:val="0042140A"/>
    <w:rsid w:val="0042794E"/>
    <w:rsid w:val="0043070B"/>
    <w:rsid w:val="00430F51"/>
    <w:rsid w:val="00444E49"/>
    <w:rsid w:val="00444FEC"/>
    <w:rsid w:val="0046540B"/>
    <w:rsid w:val="00466074"/>
    <w:rsid w:val="0047373B"/>
    <w:rsid w:val="004740F2"/>
    <w:rsid w:val="004769F2"/>
    <w:rsid w:val="00481E3F"/>
    <w:rsid w:val="00496D26"/>
    <w:rsid w:val="004A03F1"/>
    <w:rsid w:val="004A0DE1"/>
    <w:rsid w:val="004A500F"/>
    <w:rsid w:val="004A6C23"/>
    <w:rsid w:val="004B16AF"/>
    <w:rsid w:val="004C3020"/>
    <w:rsid w:val="004D6F3F"/>
    <w:rsid w:val="004E0527"/>
    <w:rsid w:val="004E36F8"/>
    <w:rsid w:val="004E7078"/>
    <w:rsid w:val="005034D3"/>
    <w:rsid w:val="00507E1A"/>
    <w:rsid w:val="0051287C"/>
    <w:rsid w:val="005179F7"/>
    <w:rsid w:val="00522BFF"/>
    <w:rsid w:val="00524C68"/>
    <w:rsid w:val="00536CFB"/>
    <w:rsid w:val="00541EC4"/>
    <w:rsid w:val="005558F2"/>
    <w:rsid w:val="00556B20"/>
    <w:rsid w:val="00563C5A"/>
    <w:rsid w:val="0056704A"/>
    <w:rsid w:val="005677C5"/>
    <w:rsid w:val="005731CA"/>
    <w:rsid w:val="005757DD"/>
    <w:rsid w:val="00576972"/>
    <w:rsid w:val="00580FF3"/>
    <w:rsid w:val="00583C10"/>
    <w:rsid w:val="00586E2B"/>
    <w:rsid w:val="005A40FC"/>
    <w:rsid w:val="005A6202"/>
    <w:rsid w:val="005B27D2"/>
    <w:rsid w:val="005B4441"/>
    <w:rsid w:val="005B5E9F"/>
    <w:rsid w:val="005B5FD4"/>
    <w:rsid w:val="005C0099"/>
    <w:rsid w:val="005C0F01"/>
    <w:rsid w:val="005C50AF"/>
    <w:rsid w:val="005E1961"/>
    <w:rsid w:val="005E1C56"/>
    <w:rsid w:val="005E45CF"/>
    <w:rsid w:val="005E710F"/>
    <w:rsid w:val="00600565"/>
    <w:rsid w:val="00602260"/>
    <w:rsid w:val="00603679"/>
    <w:rsid w:val="00604E0C"/>
    <w:rsid w:val="00616776"/>
    <w:rsid w:val="00620A63"/>
    <w:rsid w:val="006219BD"/>
    <w:rsid w:val="00626BCC"/>
    <w:rsid w:val="00630EE0"/>
    <w:rsid w:val="00632B17"/>
    <w:rsid w:val="00640EB4"/>
    <w:rsid w:val="00643177"/>
    <w:rsid w:val="00654D56"/>
    <w:rsid w:val="006560F7"/>
    <w:rsid w:val="00663051"/>
    <w:rsid w:val="00665143"/>
    <w:rsid w:val="00667A1C"/>
    <w:rsid w:val="00667A89"/>
    <w:rsid w:val="00682E47"/>
    <w:rsid w:val="0069100E"/>
    <w:rsid w:val="0069294D"/>
    <w:rsid w:val="00693F72"/>
    <w:rsid w:val="0069769E"/>
    <w:rsid w:val="006A1266"/>
    <w:rsid w:val="006B2AD4"/>
    <w:rsid w:val="006C2248"/>
    <w:rsid w:val="006C4295"/>
    <w:rsid w:val="006D2053"/>
    <w:rsid w:val="006D5367"/>
    <w:rsid w:val="006D7246"/>
    <w:rsid w:val="006D7759"/>
    <w:rsid w:val="006E20E7"/>
    <w:rsid w:val="006E2618"/>
    <w:rsid w:val="006E7831"/>
    <w:rsid w:val="006F3890"/>
    <w:rsid w:val="006F3DB4"/>
    <w:rsid w:val="006F4F4E"/>
    <w:rsid w:val="007034C0"/>
    <w:rsid w:val="00710C19"/>
    <w:rsid w:val="007151FB"/>
    <w:rsid w:val="00716253"/>
    <w:rsid w:val="00717C0A"/>
    <w:rsid w:val="00731155"/>
    <w:rsid w:val="00740806"/>
    <w:rsid w:val="00744C2A"/>
    <w:rsid w:val="007454EE"/>
    <w:rsid w:val="00746020"/>
    <w:rsid w:val="0074604A"/>
    <w:rsid w:val="00750A02"/>
    <w:rsid w:val="00755900"/>
    <w:rsid w:val="007566F3"/>
    <w:rsid w:val="007614E7"/>
    <w:rsid w:val="00764925"/>
    <w:rsid w:val="00765B77"/>
    <w:rsid w:val="00771F38"/>
    <w:rsid w:val="00773224"/>
    <w:rsid w:val="00774E96"/>
    <w:rsid w:val="00777665"/>
    <w:rsid w:val="00782B39"/>
    <w:rsid w:val="00787772"/>
    <w:rsid w:val="007B4CDC"/>
    <w:rsid w:val="007B6CB4"/>
    <w:rsid w:val="007B7269"/>
    <w:rsid w:val="007C2D47"/>
    <w:rsid w:val="007D6971"/>
    <w:rsid w:val="007D7C04"/>
    <w:rsid w:val="007F0D86"/>
    <w:rsid w:val="007F1CE3"/>
    <w:rsid w:val="007F517C"/>
    <w:rsid w:val="007F696B"/>
    <w:rsid w:val="00804A7E"/>
    <w:rsid w:val="00806CF2"/>
    <w:rsid w:val="00810432"/>
    <w:rsid w:val="008161F6"/>
    <w:rsid w:val="0081636F"/>
    <w:rsid w:val="0081691A"/>
    <w:rsid w:val="0082009C"/>
    <w:rsid w:val="00820E28"/>
    <w:rsid w:val="008220E0"/>
    <w:rsid w:val="00822404"/>
    <w:rsid w:val="00825E50"/>
    <w:rsid w:val="0082624D"/>
    <w:rsid w:val="00853F1F"/>
    <w:rsid w:val="00873988"/>
    <w:rsid w:val="008747E6"/>
    <w:rsid w:val="00880989"/>
    <w:rsid w:val="00882042"/>
    <w:rsid w:val="00883439"/>
    <w:rsid w:val="00884AD7"/>
    <w:rsid w:val="00895B3A"/>
    <w:rsid w:val="008A44E1"/>
    <w:rsid w:val="008B0964"/>
    <w:rsid w:val="008B5B27"/>
    <w:rsid w:val="008C55DB"/>
    <w:rsid w:val="008C763B"/>
    <w:rsid w:val="008D417C"/>
    <w:rsid w:val="008F1932"/>
    <w:rsid w:val="00903556"/>
    <w:rsid w:val="009035E5"/>
    <w:rsid w:val="00916386"/>
    <w:rsid w:val="00917788"/>
    <w:rsid w:val="009226A2"/>
    <w:rsid w:val="009372CE"/>
    <w:rsid w:val="0093758F"/>
    <w:rsid w:val="00941675"/>
    <w:rsid w:val="00943C0D"/>
    <w:rsid w:val="0095299F"/>
    <w:rsid w:val="00964AEF"/>
    <w:rsid w:val="00965365"/>
    <w:rsid w:val="00975417"/>
    <w:rsid w:val="00980822"/>
    <w:rsid w:val="00985939"/>
    <w:rsid w:val="00995F5E"/>
    <w:rsid w:val="009970C9"/>
    <w:rsid w:val="00997A3E"/>
    <w:rsid w:val="009B13C8"/>
    <w:rsid w:val="009B242C"/>
    <w:rsid w:val="009B5BCC"/>
    <w:rsid w:val="009E02BB"/>
    <w:rsid w:val="009E4838"/>
    <w:rsid w:val="009E4F6B"/>
    <w:rsid w:val="009F0775"/>
    <w:rsid w:val="009F44A9"/>
    <w:rsid w:val="009F482D"/>
    <w:rsid w:val="009F747D"/>
    <w:rsid w:val="00A04927"/>
    <w:rsid w:val="00A066C8"/>
    <w:rsid w:val="00A076E1"/>
    <w:rsid w:val="00A17AE8"/>
    <w:rsid w:val="00A21070"/>
    <w:rsid w:val="00A221F1"/>
    <w:rsid w:val="00A45933"/>
    <w:rsid w:val="00A5438E"/>
    <w:rsid w:val="00A579DC"/>
    <w:rsid w:val="00A661DC"/>
    <w:rsid w:val="00A6658D"/>
    <w:rsid w:val="00A743D3"/>
    <w:rsid w:val="00A776E9"/>
    <w:rsid w:val="00A860C9"/>
    <w:rsid w:val="00AA25E6"/>
    <w:rsid w:val="00AB1E22"/>
    <w:rsid w:val="00AB4060"/>
    <w:rsid w:val="00AB60CB"/>
    <w:rsid w:val="00AC2B67"/>
    <w:rsid w:val="00AC38D2"/>
    <w:rsid w:val="00AC5C88"/>
    <w:rsid w:val="00AD0FB1"/>
    <w:rsid w:val="00AD4A72"/>
    <w:rsid w:val="00AD63D2"/>
    <w:rsid w:val="00AF013B"/>
    <w:rsid w:val="00AF17C3"/>
    <w:rsid w:val="00AF30DA"/>
    <w:rsid w:val="00AF46B8"/>
    <w:rsid w:val="00AF57C9"/>
    <w:rsid w:val="00B03D08"/>
    <w:rsid w:val="00B04749"/>
    <w:rsid w:val="00B137B6"/>
    <w:rsid w:val="00B2221B"/>
    <w:rsid w:val="00B41D03"/>
    <w:rsid w:val="00B510F4"/>
    <w:rsid w:val="00B517D9"/>
    <w:rsid w:val="00B60FE9"/>
    <w:rsid w:val="00B63A8C"/>
    <w:rsid w:val="00B64E95"/>
    <w:rsid w:val="00B707D6"/>
    <w:rsid w:val="00B71910"/>
    <w:rsid w:val="00B728DC"/>
    <w:rsid w:val="00B7648D"/>
    <w:rsid w:val="00B76AB4"/>
    <w:rsid w:val="00B83B55"/>
    <w:rsid w:val="00B851FB"/>
    <w:rsid w:val="00B92200"/>
    <w:rsid w:val="00BB1B88"/>
    <w:rsid w:val="00BB470D"/>
    <w:rsid w:val="00BB64F2"/>
    <w:rsid w:val="00BC0BF6"/>
    <w:rsid w:val="00BC35D4"/>
    <w:rsid w:val="00BC519D"/>
    <w:rsid w:val="00BC53FA"/>
    <w:rsid w:val="00BE370D"/>
    <w:rsid w:val="00BF6169"/>
    <w:rsid w:val="00BF680F"/>
    <w:rsid w:val="00C02411"/>
    <w:rsid w:val="00C172EE"/>
    <w:rsid w:val="00C262B8"/>
    <w:rsid w:val="00C30A7A"/>
    <w:rsid w:val="00C33555"/>
    <w:rsid w:val="00C35D07"/>
    <w:rsid w:val="00C43322"/>
    <w:rsid w:val="00C57047"/>
    <w:rsid w:val="00C67265"/>
    <w:rsid w:val="00C6755D"/>
    <w:rsid w:val="00C71C36"/>
    <w:rsid w:val="00C73FC7"/>
    <w:rsid w:val="00C75248"/>
    <w:rsid w:val="00C826F5"/>
    <w:rsid w:val="00C828F6"/>
    <w:rsid w:val="00C845B4"/>
    <w:rsid w:val="00C859D4"/>
    <w:rsid w:val="00C86D0D"/>
    <w:rsid w:val="00C91929"/>
    <w:rsid w:val="00CA3D77"/>
    <w:rsid w:val="00CA5532"/>
    <w:rsid w:val="00CB3B10"/>
    <w:rsid w:val="00CB5718"/>
    <w:rsid w:val="00CC2A86"/>
    <w:rsid w:val="00CC57BB"/>
    <w:rsid w:val="00CD1111"/>
    <w:rsid w:val="00CD35FF"/>
    <w:rsid w:val="00CD5A9C"/>
    <w:rsid w:val="00CD6BAB"/>
    <w:rsid w:val="00CD7963"/>
    <w:rsid w:val="00CE64AD"/>
    <w:rsid w:val="00CF228C"/>
    <w:rsid w:val="00CF7A8E"/>
    <w:rsid w:val="00CF7FB0"/>
    <w:rsid w:val="00D02A07"/>
    <w:rsid w:val="00D057CD"/>
    <w:rsid w:val="00D07561"/>
    <w:rsid w:val="00D11A43"/>
    <w:rsid w:val="00D15977"/>
    <w:rsid w:val="00D21698"/>
    <w:rsid w:val="00D3169E"/>
    <w:rsid w:val="00D4307D"/>
    <w:rsid w:val="00D4424E"/>
    <w:rsid w:val="00D45A46"/>
    <w:rsid w:val="00D52C9B"/>
    <w:rsid w:val="00D5730C"/>
    <w:rsid w:val="00D6025B"/>
    <w:rsid w:val="00D61FDF"/>
    <w:rsid w:val="00D76659"/>
    <w:rsid w:val="00D8188B"/>
    <w:rsid w:val="00D84EF1"/>
    <w:rsid w:val="00D93BA5"/>
    <w:rsid w:val="00D96239"/>
    <w:rsid w:val="00DA4A39"/>
    <w:rsid w:val="00DC0B53"/>
    <w:rsid w:val="00DC1E99"/>
    <w:rsid w:val="00DD47DC"/>
    <w:rsid w:val="00DD5842"/>
    <w:rsid w:val="00DD5DA9"/>
    <w:rsid w:val="00DD7E45"/>
    <w:rsid w:val="00DE0959"/>
    <w:rsid w:val="00DE1441"/>
    <w:rsid w:val="00DE42DB"/>
    <w:rsid w:val="00DF021C"/>
    <w:rsid w:val="00DF0E77"/>
    <w:rsid w:val="00DF4A58"/>
    <w:rsid w:val="00E030C4"/>
    <w:rsid w:val="00E031F6"/>
    <w:rsid w:val="00E04F98"/>
    <w:rsid w:val="00E05351"/>
    <w:rsid w:val="00E056D5"/>
    <w:rsid w:val="00E05731"/>
    <w:rsid w:val="00E06F60"/>
    <w:rsid w:val="00E114E8"/>
    <w:rsid w:val="00E12707"/>
    <w:rsid w:val="00E15F91"/>
    <w:rsid w:val="00E23023"/>
    <w:rsid w:val="00E23196"/>
    <w:rsid w:val="00E23D0D"/>
    <w:rsid w:val="00E27373"/>
    <w:rsid w:val="00E33737"/>
    <w:rsid w:val="00E36F5E"/>
    <w:rsid w:val="00E43856"/>
    <w:rsid w:val="00E46097"/>
    <w:rsid w:val="00E50ABB"/>
    <w:rsid w:val="00E52DA3"/>
    <w:rsid w:val="00E623D3"/>
    <w:rsid w:val="00E65CAF"/>
    <w:rsid w:val="00E80912"/>
    <w:rsid w:val="00E94996"/>
    <w:rsid w:val="00E96EF2"/>
    <w:rsid w:val="00E97017"/>
    <w:rsid w:val="00EA1AF5"/>
    <w:rsid w:val="00EA216E"/>
    <w:rsid w:val="00EA2B2D"/>
    <w:rsid w:val="00EB1EFF"/>
    <w:rsid w:val="00EC6895"/>
    <w:rsid w:val="00EF0409"/>
    <w:rsid w:val="00EF3B1D"/>
    <w:rsid w:val="00F07F89"/>
    <w:rsid w:val="00F11870"/>
    <w:rsid w:val="00F2409D"/>
    <w:rsid w:val="00F248D1"/>
    <w:rsid w:val="00F25D22"/>
    <w:rsid w:val="00F31DEA"/>
    <w:rsid w:val="00F3560C"/>
    <w:rsid w:val="00F37F7A"/>
    <w:rsid w:val="00F42494"/>
    <w:rsid w:val="00F52467"/>
    <w:rsid w:val="00F5352D"/>
    <w:rsid w:val="00F55966"/>
    <w:rsid w:val="00F61C3D"/>
    <w:rsid w:val="00F67217"/>
    <w:rsid w:val="00F92C4B"/>
    <w:rsid w:val="00FA0E31"/>
    <w:rsid w:val="00FA6E8C"/>
    <w:rsid w:val="00FB306B"/>
    <w:rsid w:val="00FB61EE"/>
    <w:rsid w:val="00FC52E4"/>
    <w:rsid w:val="00FC654C"/>
    <w:rsid w:val="00FC73CE"/>
    <w:rsid w:val="00FD29BD"/>
    <w:rsid w:val="00FD376F"/>
    <w:rsid w:val="00FF1241"/>
    <w:rsid w:val="00FF2711"/>
    <w:rsid w:val="00FF539D"/>
    <w:rsid w:val="00FF623B"/>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099FB7-F7C3-4C71-85BA-B33704F2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F3"/>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locked/>
    <w:rsid w:val="007566F3"/>
    <w:pPr>
      <w:keepNext/>
      <w:spacing w:before="240" w:after="60"/>
      <w:outlineLvl w:val="0"/>
    </w:pPr>
    <w:rPr>
      <w:b/>
      <w:bCs/>
      <w:kern w:val="32"/>
      <w:sz w:val="32"/>
      <w:szCs w:val="32"/>
    </w:rPr>
  </w:style>
  <w:style w:type="paragraph" w:styleId="Heading3">
    <w:name w:val="heading 3"/>
    <w:basedOn w:val="Normal"/>
    <w:link w:val="Heading3Char"/>
    <w:uiPriority w:val="99"/>
    <w:qFormat/>
    <w:rsid w:val="007566F3"/>
    <w:pPr>
      <w:widowControl/>
      <w:autoSpaceDE/>
      <w:autoSpaceDN/>
      <w:adjustRightInd/>
      <w:spacing w:line="312" w:lineRule="auto"/>
      <w:outlineLvl w:val="2"/>
    </w:pPr>
    <w:rPr>
      <w:rFonts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91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9"/>
    <w:locked/>
    <w:rsid w:val="007566F3"/>
    <w:rPr>
      <w:rFonts w:ascii="Arial" w:hAnsi="Arial" w:cs="Times New Roman"/>
      <w:b/>
      <w:bCs/>
      <w:sz w:val="18"/>
      <w:szCs w:val="18"/>
    </w:rPr>
  </w:style>
  <w:style w:type="paragraph" w:styleId="BodyText">
    <w:name w:val="Body Text"/>
    <w:basedOn w:val="Normal"/>
    <w:link w:val="BodyTextChar"/>
    <w:uiPriority w:val="99"/>
    <w:rsid w:val="007566F3"/>
    <w:rPr>
      <w:sz w:val="22"/>
    </w:rPr>
  </w:style>
  <w:style w:type="character" w:customStyle="1" w:styleId="BodyTextChar">
    <w:name w:val="Body Text Char"/>
    <w:basedOn w:val="DefaultParagraphFont"/>
    <w:link w:val="BodyText"/>
    <w:uiPriority w:val="99"/>
    <w:semiHidden/>
    <w:rsid w:val="00E80912"/>
    <w:rPr>
      <w:rFonts w:ascii="Arial" w:hAnsi="Arial" w:cs="Arial"/>
      <w:sz w:val="24"/>
      <w:szCs w:val="24"/>
    </w:rPr>
  </w:style>
  <w:style w:type="paragraph" w:styleId="Header">
    <w:name w:val="header"/>
    <w:basedOn w:val="Normal"/>
    <w:link w:val="HeaderChar"/>
    <w:uiPriority w:val="99"/>
    <w:rsid w:val="007566F3"/>
    <w:pPr>
      <w:tabs>
        <w:tab w:val="center" w:pos="4320"/>
        <w:tab w:val="right" w:pos="8640"/>
      </w:tabs>
    </w:pPr>
  </w:style>
  <w:style w:type="character" w:customStyle="1" w:styleId="HeaderChar">
    <w:name w:val="Header Char"/>
    <w:basedOn w:val="DefaultParagraphFont"/>
    <w:link w:val="Header"/>
    <w:uiPriority w:val="99"/>
    <w:semiHidden/>
    <w:rsid w:val="00E80912"/>
    <w:rPr>
      <w:rFonts w:ascii="Arial" w:hAnsi="Arial" w:cs="Arial"/>
      <w:sz w:val="24"/>
      <w:szCs w:val="24"/>
    </w:rPr>
  </w:style>
  <w:style w:type="paragraph" w:styleId="Footer">
    <w:name w:val="footer"/>
    <w:basedOn w:val="Normal"/>
    <w:link w:val="FooterChar"/>
    <w:uiPriority w:val="99"/>
    <w:rsid w:val="007566F3"/>
    <w:pPr>
      <w:tabs>
        <w:tab w:val="center" w:pos="4320"/>
        <w:tab w:val="right" w:pos="8640"/>
      </w:tabs>
    </w:pPr>
  </w:style>
  <w:style w:type="character" w:customStyle="1" w:styleId="FooterChar">
    <w:name w:val="Footer Char"/>
    <w:basedOn w:val="DefaultParagraphFont"/>
    <w:link w:val="Footer"/>
    <w:uiPriority w:val="99"/>
    <w:semiHidden/>
    <w:rsid w:val="00E80912"/>
    <w:rPr>
      <w:rFonts w:ascii="Arial" w:hAnsi="Arial" w:cs="Arial"/>
      <w:sz w:val="24"/>
      <w:szCs w:val="24"/>
    </w:rPr>
  </w:style>
  <w:style w:type="character" w:styleId="Hyperlink">
    <w:name w:val="Hyperlink"/>
    <w:basedOn w:val="DefaultParagraphFont"/>
    <w:uiPriority w:val="99"/>
    <w:rsid w:val="007566F3"/>
    <w:rPr>
      <w:rFonts w:cs="Times New Roman"/>
      <w:color w:val="0000FF"/>
      <w:u w:val="single"/>
    </w:rPr>
  </w:style>
  <w:style w:type="paragraph" w:styleId="NormalWeb">
    <w:name w:val="Normal (Web)"/>
    <w:basedOn w:val="Normal"/>
    <w:uiPriority w:val="99"/>
    <w:rsid w:val="007566F3"/>
    <w:pPr>
      <w:widowControl/>
      <w:autoSpaceDE/>
      <w:autoSpaceDN/>
      <w:adjustRightInd/>
      <w:spacing w:before="100" w:beforeAutospacing="1" w:after="100" w:afterAutospacing="1"/>
    </w:pPr>
    <w:rPr>
      <w:color w:val="333366"/>
    </w:rPr>
  </w:style>
  <w:style w:type="paragraph" w:customStyle="1" w:styleId="Default">
    <w:name w:val="Default"/>
    <w:uiPriority w:val="99"/>
    <w:rsid w:val="007566F3"/>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7566F3"/>
    <w:rPr>
      <w:rFonts w:ascii="Tahoma" w:hAnsi="Tahoma" w:cs="Tahoma"/>
      <w:sz w:val="16"/>
      <w:szCs w:val="16"/>
    </w:rPr>
  </w:style>
  <w:style w:type="character" w:customStyle="1" w:styleId="BalloonTextChar">
    <w:name w:val="Balloon Text Char"/>
    <w:basedOn w:val="DefaultParagraphFont"/>
    <w:link w:val="BalloonText"/>
    <w:uiPriority w:val="99"/>
    <w:semiHidden/>
    <w:rsid w:val="00E80912"/>
    <w:rPr>
      <w:rFonts w:cs="Arial"/>
      <w:sz w:val="0"/>
      <w:szCs w:val="0"/>
    </w:rPr>
  </w:style>
  <w:style w:type="character" w:styleId="CommentReference">
    <w:name w:val="annotation reference"/>
    <w:basedOn w:val="DefaultParagraphFont"/>
    <w:uiPriority w:val="99"/>
    <w:semiHidden/>
    <w:rsid w:val="007566F3"/>
    <w:rPr>
      <w:rFonts w:cs="Times New Roman"/>
      <w:sz w:val="16"/>
      <w:szCs w:val="16"/>
    </w:rPr>
  </w:style>
  <w:style w:type="paragraph" w:styleId="CommentText">
    <w:name w:val="annotation text"/>
    <w:basedOn w:val="Normal"/>
    <w:link w:val="CommentTextChar"/>
    <w:uiPriority w:val="99"/>
    <w:semiHidden/>
    <w:rsid w:val="007566F3"/>
    <w:rPr>
      <w:sz w:val="20"/>
      <w:szCs w:val="20"/>
    </w:rPr>
  </w:style>
  <w:style w:type="character" w:customStyle="1" w:styleId="CommentTextChar">
    <w:name w:val="Comment Text Char"/>
    <w:basedOn w:val="DefaultParagraphFont"/>
    <w:link w:val="CommentText"/>
    <w:uiPriority w:val="99"/>
    <w:semiHidden/>
    <w:rsid w:val="00E80912"/>
    <w:rPr>
      <w:rFonts w:ascii="Arial" w:hAnsi="Arial" w:cs="Arial"/>
      <w:sz w:val="20"/>
      <w:szCs w:val="20"/>
    </w:rPr>
  </w:style>
  <w:style w:type="paragraph" w:styleId="CommentSubject">
    <w:name w:val="annotation subject"/>
    <w:basedOn w:val="CommentText"/>
    <w:next w:val="CommentText"/>
    <w:link w:val="CommentSubjectChar"/>
    <w:uiPriority w:val="99"/>
    <w:semiHidden/>
    <w:rsid w:val="007566F3"/>
    <w:rPr>
      <w:b/>
      <w:bCs/>
    </w:rPr>
  </w:style>
  <w:style w:type="character" w:customStyle="1" w:styleId="CommentSubjectChar">
    <w:name w:val="Comment Subject Char"/>
    <w:basedOn w:val="CommentTextChar"/>
    <w:link w:val="CommentSubject"/>
    <w:uiPriority w:val="99"/>
    <w:semiHidden/>
    <w:rsid w:val="00E80912"/>
    <w:rPr>
      <w:rFonts w:ascii="Arial" w:hAnsi="Arial" w:cs="Arial"/>
      <w:b/>
      <w:bCs/>
      <w:sz w:val="20"/>
      <w:szCs w:val="20"/>
    </w:rPr>
  </w:style>
  <w:style w:type="paragraph" w:customStyle="1" w:styleId="NormalWeb2">
    <w:name w:val="Normal (Web)2"/>
    <w:basedOn w:val="Normal"/>
    <w:uiPriority w:val="99"/>
    <w:rsid w:val="007566F3"/>
    <w:pPr>
      <w:widowControl/>
      <w:autoSpaceDE/>
      <w:autoSpaceDN/>
      <w:adjustRightInd/>
      <w:spacing w:after="300"/>
      <w:ind w:right="300"/>
    </w:pPr>
    <w:rPr>
      <w:rFonts w:ascii="Times New Roman" w:eastAsia="MS Mincho" w:hAnsi="Times New Roman" w:cs="Times New Roman"/>
      <w:lang w:eastAsia="ja-JP"/>
    </w:rPr>
  </w:style>
  <w:style w:type="character" w:styleId="Strong">
    <w:name w:val="Strong"/>
    <w:basedOn w:val="DefaultParagraphFont"/>
    <w:uiPriority w:val="22"/>
    <w:qFormat/>
    <w:rsid w:val="007566F3"/>
    <w:rPr>
      <w:rFonts w:cs="Times New Roman"/>
      <w:b/>
      <w:bCs/>
    </w:rPr>
  </w:style>
  <w:style w:type="paragraph" w:customStyle="1" w:styleId="NormalWeb1">
    <w:name w:val="Normal (Web)1"/>
    <w:basedOn w:val="Normal"/>
    <w:rsid w:val="007566F3"/>
    <w:pPr>
      <w:widowControl/>
      <w:autoSpaceDE/>
      <w:autoSpaceDN/>
      <w:adjustRightInd/>
      <w:spacing w:after="300"/>
      <w:ind w:right="300"/>
    </w:pPr>
    <w:rPr>
      <w:rFonts w:ascii="Times New Roman" w:eastAsia="MS Mincho" w:hAnsi="Times New Roman" w:cs="Times New Roman"/>
      <w:lang w:eastAsia="ja-JP"/>
    </w:rPr>
  </w:style>
  <w:style w:type="paragraph" w:styleId="ListParagraph">
    <w:name w:val="List Paragraph"/>
    <w:basedOn w:val="Normal"/>
    <w:qFormat/>
    <w:rsid w:val="007566F3"/>
    <w:pPr>
      <w:ind w:left="720"/>
    </w:pPr>
  </w:style>
  <w:style w:type="character" w:customStyle="1" w:styleId="ccbntxt1">
    <w:name w:val="ccbntxt1"/>
    <w:basedOn w:val="DefaultParagraphFont"/>
    <w:uiPriority w:val="99"/>
    <w:rsid w:val="007566F3"/>
    <w:rPr>
      <w:rFonts w:ascii="Verdana" w:hAnsi="Verdana" w:cs="Times New Roman"/>
      <w:color w:val="000000"/>
      <w:sz w:val="17"/>
      <w:szCs w:val="17"/>
    </w:rPr>
  </w:style>
  <w:style w:type="character" w:customStyle="1" w:styleId="ccbnttl1">
    <w:name w:val="ccbnttl1"/>
    <w:basedOn w:val="DefaultParagraphFont"/>
    <w:rsid w:val="007566F3"/>
    <w:rPr>
      <w:rFonts w:ascii="Verdana" w:hAnsi="Verdana" w:cs="Times New Roman"/>
      <w:b/>
      <w:bCs/>
      <w:color w:val="002D5F"/>
      <w:sz w:val="24"/>
      <w:szCs w:val="24"/>
    </w:rPr>
  </w:style>
  <w:style w:type="paragraph" w:styleId="Revision">
    <w:name w:val="Revision"/>
    <w:hidden/>
    <w:uiPriority w:val="99"/>
    <w:semiHidden/>
    <w:rsid w:val="007566F3"/>
    <w:rPr>
      <w:rFonts w:ascii="Arial" w:hAnsi="Arial" w:cs="Arial"/>
      <w:sz w:val="24"/>
      <w:szCs w:val="24"/>
    </w:rPr>
  </w:style>
  <w:style w:type="paragraph" w:customStyle="1" w:styleId="rrdsinglerule">
    <w:name w:val="rrdsinglerule"/>
    <w:basedOn w:val="Normal"/>
    <w:next w:val="Normal"/>
    <w:rsid w:val="007566F3"/>
    <w:pPr>
      <w:widowControl/>
      <w:pBdr>
        <w:top w:val="single" w:sz="8" w:space="1" w:color="auto"/>
      </w:pBdr>
      <w:autoSpaceDE/>
      <w:autoSpaceDN/>
      <w:adjustRightInd/>
      <w:spacing w:before="20" w:line="20" w:lineRule="exact"/>
      <w:jc w:val="center"/>
    </w:pPr>
    <w:rPr>
      <w:rFonts w:ascii="Times New Roman" w:hAnsi="Times New Roman" w:cs="Times New Roman"/>
      <w:sz w:val="8"/>
      <w:szCs w:val="8"/>
    </w:rPr>
  </w:style>
  <w:style w:type="paragraph" w:customStyle="1" w:styleId="rrddoublerule">
    <w:name w:val="rrddoublerule"/>
    <w:basedOn w:val="rrdsinglerule"/>
    <w:rsid w:val="007566F3"/>
    <w:pPr>
      <w:pBdr>
        <w:top w:val="double" w:sz="6" w:space="1" w:color="auto"/>
      </w:pBdr>
    </w:pPr>
  </w:style>
  <w:style w:type="paragraph" w:customStyle="1" w:styleId="la2">
    <w:name w:val="la2"/>
    <w:basedOn w:val="Normal"/>
    <w:next w:val="Normal"/>
    <w:rsid w:val="007566F3"/>
    <w:pPr>
      <w:widowControl/>
      <w:autoSpaceDE/>
      <w:autoSpaceDN/>
      <w:adjustRightInd/>
      <w:spacing w:line="40" w:lineRule="exact"/>
    </w:pPr>
    <w:rPr>
      <w:rFonts w:ascii="Times New Roman" w:hAnsi="Times New Roman" w:cs="Times New Roman"/>
      <w:noProof/>
      <w:sz w:val="8"/>
      <w:szCs w:val="8"/>
    </w:rPr>
  </w:style>
  <w:style w:type="character" w:customStyle="1" w:styleId="xn-person">
    <w:name w:val="xn-person"/>
    <w:basedOn w:val="DefaultParagraphFont"/>
    <w:rsid w:val="00EB1EFF"/>
  </w:style>
  <w:style w:type="character" w:styleId="FollowedHyperlink">
    <w:name w:val="FollowedHyperlink"/>
    <w:basedOn w:val="DefaultParagraphFont"/>
    <w:uiPriority w:val="99"/>
    <w:semiHidden/>
    <w:unhideWhenUsed/>
    <w:rsid w:val="008C763B"/>
    <w:rPr>
      <w:color w:val="800080" w:themeColor="followedHyperlink"/>
      <w:u w:val="single"/>
    </w:rPr>
  </w:style>
  <w:style w:type="character" w:customStyle="1" w:styleId="EmphasisA">
    <w:name w:val="Emphasis A"/>
    <w:rsid w:val="0006290B"/>
    <w:rPr>
      <w:rFonts w:ascii="Times New Roman Italic" w:eastAsia="ヒラギノ角ゴ Pro W3" w:hAnsi="Times New Roman Italic"/>
      <w:b w:val="0"/>
      <w:i w:val="0"/>
      <w:color w:val="000000"/>
      <w:sz w:val="22"/>
    </w:rPr>
  </w:style>
  <w:style w:type="character" w:styleId="Emphasis">
    <w:name w:val="Emphasis"/>
    <w:uiPriority w:val="99"/>
    <w:qFormat/>
    <w:locked/>
    <w:rsid w:val="0006290B"/>
    <w:rPr>
      <w:rFonts w:cs="Times New Roman"/>
      <w:i/>
      <w:iCs/>
    </w:rPr>
  </w:style>
  <w:style w:type="paragraph" w:styleId="HTMLPreformatted">
    <w:name w:val="HTML Preformatted"/>
    <w:basedOn w:val="Normal"/>
    <w:link w:val="HTMLPreformattedChar"/>
    <w:uiPriority w:val="99"/>
    <w:rsid w:val="000629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290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1489">
      <w:bodyDiv w:val="1"/>
      <w:marLeft w:val="0"/>
      <w:marRight w:val="0"/>
      <w:marTop w:val="0"/>
      <w:marBottom w:val="0"/>
      <w:divBdr>
        <w:top w:val="none" w:sz="0" w:space="0" w:color="auto"/>
        <w:left w:val="none" w:sz="0" w:space="0" w:color="auto"/>
        <w:bottom w:val="none" w:sz="0" w:space="0" w:color="auto"/>
        <w:right w:val="none" w:sz="0" w:space="0" w:color="auto"/>
      </w:divBdr>
      <w:divsChild>
        <w:div w:id="1398094769">
          <w:marLeft w:val="0"/>
          <w:marRight w:val="0"/>
          <w:marTop w:val="360"/>
          <w:marBottom w:val="180"/>
          <w:divBdr>
            <w:top w:val="none" w:sz="0" w:space="0" w:color="auto"/>
            <w:left w:val="none" w:sz="0" w:space="0" w:color="auto"/>
            <w:bottom w:val="none" w:sz="0" w:space="0" w:color="auto"/>
            <w:right w:val="none" w:sz="0" w:space="0" w:color="auto"/>
          </w:divBdr>
          <w:divsChild>
            <w:div w:id="691490113">
              <w:marLeft w:val="540"/>
              <w:marRight w:val="480"/>
              <w:marTop w:val="0"/>
              <w:marBottom w:val="180"/>
              <w:divBdr>
                <w:top w:val="none" w:sz="0" w:space="0" w:color="auto"/>
                <w:left w:val="none" w:sz="0" w:space="0" w:color="auto"/>
                <w:bottom w:val="none" w:sz="0" w:space="0" w:color="auto"/>
                <w:right w:val="none" w:sz="0" w:space="0" w:color="auto"/>
              </w:divBdr>
            </w:div>
          </w:divsChild>
        </w:div>
      </w:divsChild>
    </w:div>
    <w:div w:id="182476577">
      <w:bodyDiv w:val="1"/>
      <w:marLeft w:val="0"/>
      <w:marRight w:val="0"/>
      <w:marTop w:val="0"/>
      <w:marBottom w:val="0"/>
      <w:divBdr>
        <w:top w:val="none" w:sz="0" w:space="0" w:color="auto"/>
        <w:left w:val="none" w:sz="0" w:space="0" w:color="auto"/>
        <w:bottom w:val="none" w:sz="0" w:space="0" w:color="auto"/>
        <w:right w:val="none" w:sz="0" w:space="0" w:color="auto"/>
      </w:divBdr>
      <w:divsChild>
        <w:div w:id="1021588037">
          <w:marLeft w:val="300"/>
          <w:marRight w:val="0"/>
          <w:marTop w:val="300"/>
          <w:marBottom w:val="0"/>
          <w:divBdr>
            <w:top w:val="none" w:sz="0" w:space="0" w:color="auto"/>
            <w:left w:val="none" w:sz="0" w:space="0" w:color="auto"/>
            <w:bottom w:val="none" w:sz="0" w:space="0" w:color="auto"/>
            <w:right w:val="none" w:sz="0" w:space="0" w:color="auto"/>
          </w:divBdr>
        </w:div>
      </w:divsChild>
    </w:div>
    <w:div w:id="194850367">
      <w:bodyDiv w:val="1"/>
      <w:marLeft w:val="0"/>
      <w:marRight w:val="0"/>
      <w:marTop w:val="0"/>
      <w:marBottom w:val="0"/>
      <w:divBdr>
        <w:top w:val="none" w:sz="0" w:space="0" w:color="auto"/>
        <w:left w:val="none" w:sz="0" w:space="0" w:color="auto"/>
        <w:bottom w:val="none" w:sz="0" w:space="0" w:color="auto"/>
        <w:right w:val="none" w:sz="0" w:space="0" w:color="auto"/>
      </w:divBdr>
    </w:div>
    <w:div w:id="633413150">
      <w:bodyDiv w:val="1"/>
      <w:marLeft w:val="0"/>
      <w:marRight w:val="0"/>
      <w:marTop w:val="0"/>
      <w:marBottom w:val="0"/>
      <w:divBdr>
        <w:top w:val="none" w:sz="0" w:space="0" w:color="auto"/>
        <w:left w:val="none" w:sz="0" w:space="0" w:color="auto"/>
        <w:bottom w:val="none" w:sz="0" w:space="0" w:color="auto"/>
        <w:right w:val="none" w:sz="0" w:space="0" w:color="auto"/>
      </w:divBdr>
    </w:div>
    <w:div w:id="700209159">
      <w:bodyDiv w:val="1"/>
      <w:marLeft w:val="0"/>
      <w:marRight w:val="0"/>
      <w:marTop w:val="0"/>
      <w:marBottom w:val="0"/>
      <w:divBdr>
        <w:top w:val="none" w:sz="0" w:space="0" w:color="auto"/>
        <w:left w:val="none" w:sz="0" w:space="0" w:color="auto"/>
        <w:bottom w:val="none" w:sz="0" w:space="0" w:color="auto"/>
        <w:right w:val="none" w:sz="0" w:space="0" w:color="auto"/>
      </w:divBdr>
      <w:divsChild>
        <w:div w:id="80687459">
          <w:marLeft w:val="0"/>
          <w:marRight w:val="0"/>
          <w:marTop w:val="0"/>
          <w:marBottom w:val="0"/>
          <w:divBdr>
            <w:top w:val="none" w:sz="0" w:space="0" w:color="auto"/>
            <w:left w:val="none" w:sz="0" w:space="0" w:color="auto"/>
            <w:bottom w:val="none" w:sz="0" w:space="0" w:color="auto"/>
            <w:right w:val="none" w:sz="0" w:space="0" w:color="auto"/>
          </w:divBdr>
          <w:divsChild>
            <w:div w:id="17437003">
              <w:marLeft w:val="0"/>
              <w:marRight w:val="0"/>
              <w:marTop w:val="0"/>
              <w:marBottom w:val="0"/>
              <w:divBdr>
                <w:top w:val="none" w:sz="0" w:space="0" w:color="auto"/>
                <w:left w:val="none" w:sz="0" w:space="0" w:color="auto"/>
                <w:bottom w:val="none" w:sz="0" w:space="0" w:color="auto"/>
                <w:right w:val="none" w:sz="0" w:space="0" w:color="auto"/>
              </w:divBdr>
            </w:div>
            <w:div w:id="95638003">
              <w:marLeft w:val="0"/>
              <w:marRight w:val="0"/>
              <w:marTop w:val="0"/>
              <w:marBottom w:val="0"/>
              <w:divBdr>
                <w:top w:val="none" w:sz="0" w:space="0" w:color="auto"/>
                <w:left w:val="none" w:sz="0" w:space="0" w:color="auto"/>
                <w:bottom w:val="none" w:sz="0" w:space="0" w:color="auto"/>
                <w:right w:val="none" w:sz="0" w:space="0" w:color="auto"/>
              </w:divBdr>
            </w:div>
            <w:div w:id="17270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1764">
      <w:bodyDiv w:val="1"/>
      <w:marLeft w:val="0"/>
      <w:marRight w:val="0"/>
      <w:marTop w:val="0"/>
      <w:marBottom w:val="0"/>
      <w:divBdr>
        <w:top w:val="none" w:sz="0" w:space="0" w:color="auto"/>
        <w:left w:val="none" w:sz="0" w:space="0" w:color="auto"/>
        <w:bottom w:val="none" w:sz="0" w:space="0" w:color="auto"/>
        <w:right w:val="none" w:sz="0" w:space="0" w:color="auto"/>
      </w:divBdr>
    </w:div>
    <w:div w:id="755395941">
      <w:bodyDiv w:val="1"/>
      <w:marLeft w:val="0"/>
      <w:marRight w:val="0"/>
      <w:marTop w:val="0"/>
      <w:marBottom w:val="0"/>
      <w:divBdr>
        <w:top w:val="none" w:sz="0" w:space="0" w:color="auto"/>
        <w:left w:val="none" w:sz="0" w:space="0" w:color="auto"/>
        <w:bottom w:val="none" w:sz="0" w:space="0" w:color="auto"/>
        <w:right w:val="none" w:sz="0" w:space="0" w:color="auto"/>
      </w:divBdr>
      <w:divsChild>
        <w:div w:id="128522036">
          <w:marLeft w:val="360"/>
          <w:marRight w:val="0"/>
          <w:marTop w:val="240"/>
          <w:marBottom w:val="0"/>
          <w:divBdr>
            <w:top w:val="none" w:sz="0" w:space="0" w:color="auto"/>
            <w:left w:val="none" w:sz="0" w:space="0" w:color="auto"/>
            <w:bottom w:val="none" w:sz="0" w:space="0" w:color="auto"/>
            <w:right w:val="none" w:sz="0" w:space="0" w:color="auto"/>
          </w:divBdr>
        </w:div>
        <w:div w:id="244651901">
          <w:marLeft w:val="360"/>
          <w:marRight w:val="0"/>
          <w:marTop w:val="240"/>
          <w:marBottom w:val="0"/>
          <w:divBdr>
            <w:top w:val="none" w:sz="0" w:space="0" w:color="auto"/>
            <w:left w:val="none" w:sz="0" w:space="0" w:color="auto"/>
            <w:bottom w:val="none" w:sz="0" w:space="0" w:color="auto"/>
            <w:right w:val="none" w:sz="0" w:space="0" w:color="auto"/>
          </w:divBdr>
        </w:div>
        <w:div w:id="716705440">
          <w:marLeft w:val="360"/>
          <w:marRight w:val="0"/>
          <w:marTop w:val="240"/>
          <w:marBottom w:val="0"/>
          <w:divBdr>
            <w:top w:val="none" w:sz="0" w:space="0" w:color="auto"/>
            <w:left w:val="none" w:sz="0" w:space="0" w:color="auto"/>
            <w:bottom w:val="none" w:sz="0" w:space="0" w:color="auto"/>
            <w:right w:val="none" w:sz="0" w:space="0" w:color="auto"/>
          </w:divBdr>
        </w:div>
        <w:div w:id="746656572">
          <w:marLeft w:val="360"/>
          <w:marRight w:val="0"/>
          <w:marTop w:val="240"/>
          <w:marBottom w:val="0"/>
          <w:divBdr>
            <w:top w:val="none" w:sz="0" w:space="0" w:color="auto"/>
            <w:left w:val="none" w:sz="0" w:space="0" w:color="auto"/>
            <w:bottom w:val="none" w:sz="0" w:space="0" w:color="auto"/>
            <w:right w:val="none" w:sz="0" w:space="0" w:color="auto"/>
          </w:divBdr>
        </w:div>
      </w:divsChild>
    </w:div>
    <w:div w:id="947466965">
      <w:marLeft w:val="0"/>
      <w:marRight w:val="0"/>
      <w:marTop w:val="0"/>
      <w:marBottom w:val="0"/>
      <w:divBdr>
        <w:top w:val="none" w:sz="0" w:space="0" w:color="auto"/>
        <w:left w:val="none" w:sz="0" w:space="0" w:color="auto"/>
        <w:bottom w:val="none" w:sz="0" w:space="0" w:color="auto"/>
        <w:right w:val="none" w:sz="0" w:space="0" w:color="auto"/>
      </w:divBdr>
    </w:div>
    <w:div w:id="947466966">
      <w:marLeft w:val="0"/>
      <w:marRight w:val="0"/>
      <w:marTop w:val="0"/>
      <w:marBottom w:val="0"/>
      <w:divBdr>
        <w:top w:val="none" w:sz="0" w:space="0" w:color="auto"/>
        <w:left w:val="none" w:sz="0" w:space="0" w:color="auto"/>
        <w:bottom w:val="none" w:sz="0" w:space="0" w:color="auto"/>
        <w:right w:val="none" w:sz="0" w:space="0" w:color="auto"/>
      </w:divBdr>
    </w:div>
    <w:div w:id="947466970">
      <w:marLeft w:val="0"/>
      <w:marRight w:val="0"/>
      <w:marTop w:val="0"/>
      <w:marBottom w:val="0"/>
      <w:divBdr>
        <w:top w:val="none" w:sz="0" w:space="0" w:color="auto"/>
        <w:left w:val="none" w:sz="0" w:space="0" w:color="auto"/>
        <w:bottom w:val="none" w:sz="0" w:space="0" w:color="auto"/>
        <w:right w:val="none" w:sz="0" w:space="0" w:color="auto"/>
      </w:divBdr>
    </w:div>
    <w:div w:id="947466971">
      <w:marLeft w:val="0"/>
      <w:marRight w:val="0"/>
      <w:marTop w:val="0"/>
      <w:marBottom w:val="0"/>
      <w:divBdr>
        <w:top w:val="none" w:sz="0" w:space="0" w:color="auto"/>
        <w:left w:val="none" w:sz="0" w:space="0" w:color="auto"/>
        <w:bottom w:val="none" w:sz="0" w:space="0" w:color="auto"/>
        <w:right w:val="none" w:sz="0" w:space="0" w:color="auto"/>
      </w:divBdr>
    </w:div>
    <w:div w:id="947466972">
      <w:marLeft w:val="0"/>
      <w:marRight w:val="0"/>
      <w:marTop w:val="0"/>
      <w:marBottom w:val="0"/>
      <w:divBdr>
        <w:top w:val="none" w:sz="0" w:space="0" w:color="auto"/>
        <w:left w:val="none" w:sz="0" w:space="0" w:color="auto"/>
        <w:bottom w:val="none" w:sz="0" w:space="0" w:color="auto"/>
        <w:right w:val="none" w:sz="0" w:space="0" w:color="auto"/>
      </w:divBdr>
    </w:div>
    <w:div w:id="947466973">
      <w:marLeft w:val="0"/>
      <w:marRight w:val="0"/>
      <w:marTop w:val="0"/>
      <w:marBottom w:val="0"/>
      <w:divBdr>
        <w:top w:val="none" w:sz="0" w:space="0" w:color="auto"/>
        <w:left w:val="none" w:sz="0" w:space="0" w:color="auto"/>
        <w:bottom w:val="none" w:sz="0" w:space="0" w:color="auto"/>
        <w:right w:val="none" w:sz="0" w:space="0" w:color="auto"/>
      </w:divBdr>
    </w:div>
    <w:div w:id="947466974">
      <w:marLeft w:val="0"/>
      <w:marRight w:val="0"/>
      <w:marTop w:val="0"/>
      <w:marBottom w:val="0"/>
      <w:divBdr>
        <w:top w:val="none" w:sz="0" w:space="0" w:color="auto"/>
        <w:left w:val="none" w:sz="0" w:space="0" w:color="auto"/>
        <w:bottom w:val="none" w:sz="0" w:space="0" w:color="auto"/>
        <w:right w:val="none" w:sz="0" w:space="0" w:color="auto"/>
      </w:divBdr>
    </w:div>
    <w:div w:id="947466976">
      <w:marLeft w:val="0"/>
      <w:marRight w:val="0"/>
      <w:marTop w:val="0"/>
      <w:marBottom w:val="0"/>
      <w:divBdr>
        <w:top w:val="none" w:sz="0" w:space="0" w:color="auto"/>
        <w:left w:val="none" w:sz="0" w:space="0" w:color="auto"/>
        <w:bottom w:val="none" w:sz="0" w:space="0" w:color="auto"/>
        <w:right w:val="none" w:sz="0" w:space="0" w:color="auto"/>
      </w:divBdr>
    </w:div>
    <w:div w:id="947466977">
      <w:marLeft w:val="0"/>
      <w:marRight w:val="0"/>
      <w:marTop w:val="0"/>
      <w:marBottom w:val="0"/>
      <w:divBdr>
        <w:top w:val="none" w:sz="0" w:space="0" w:color="auto"/>
        <w:left w:val="none" w:sz="0" w:space="0" w:color="auto"/>
        <w:bottom w:val="none" w:sz="0" w:space="0" w:color="auto"/>
        <w:right w:val="none" w:sz="0" w:space="0" w:color="auto"/>
      </w:divBdr>
    </w:div>
    <w:div w:id="947466978">
      <w:marLeft w:val="0"/>
      <w:marRight w:val="0"/>
      <w:marTop w:val="0"/>
      <w:marBottom w:val="0"/>
      <w:divBdr>
        <w:top w:val="none" w:sz="0" w:space="0" w:color="auto"/>
        <w:left w:val="none" w:sz="0" w:space="0" w:color="auto"/>
        <w:bottom w:val="none" w:sz="0" w:space="0" w:color="auto"/>
        <w:right w:val="none" w:sz="0" w:space="0" w:color="auto"/>
      </w:divBdr>
    </w:div>
    <w:div w:id="947466980">
      <w:marLeft w:val="0"/>
      <w:marRight w:val="0"/>
      <w:marTop w:val="0"/>
      <w:marBottom w:val="0"/>
      <w:divBdr>
        <w:top w:val="none" w:sz="0" w:space="0" w:color="auto"/>
        <w:left w:val="none" w:sz="0" w:space="0" w:color="auto"/>
        <w:bottom w:val="none" w:sz="0" w:space="0" w:color="auto"/>
        <w:right w:val="none" w:sz="0" w:space="0" w:color="auto"/>
      </w:divBdr>
    </w:div>
    <w:div w:id="947466981">
      <w:marLeft w:val="0"/>
      <w:marRight w:val="0"/>
      <w:marTop w:val="0"/>
      <w:marBottom w:val="0"/>
      <w:divBdr>
        <w:top w:val="none" w:sz="0" w:space="0" w:color="auto"/>
        <w:left w:val="none" w:sz="0" w:space="0" w:color="auto"/>
        <w:bottom w:val="none" w:sz="0" w:space="0" w:color="auto"/>
        <w:right w:val="none" w:sz="0" w:space="0" w:color="auto"/>
      </w:divBdr>
    </w:div>
    <w:div w:id="947466982">
      <w:marLeft w:val="0"/>
      <w:marRight w:val="0"/>
      <w:marTop w:val="0"/>
      <w:marBottom w:val="0"/>
      <w:divBdr>
        <w:top w:val="none" w:sz="0" w:space="0" w:color="auto"/>
        <w:left w:val="none" w:sz="0" w:space="0" w:color="auto"/>
        <w:bottom w:val="none" w:sz="0" w:space="0" w:color="auto"/>
        <w:right w:val="none" w:sz="0" w:space="0" w:color="auto"/>
      </w:divBdr>
    </w:div>
    <w:div w:id="947466983">
      <w:marLeft w:val="0"/>
      <w:marRight w:val="0"/>
      <w:marTop w:val="0"/>
      <w:marBottom w:val="0"/>
      <w:divBdr>
        <w:top w:val="none" w:sz="0" w:space="0" w:color="auto"/>
        <w:left w:val="none" w:sz="0" w:space="0" w:color="auto"/>
        <w:bottom w:val="none" w:sz="0" w:space="0" w:color="auto"/>
        <w:right w:val="none" w:sz="0" w:space="0" w:color="auto"/>
      </w:divBdr>
    </w:div>
    <w:div w:id="947466985">
      <w:marLeft w:val="0"/>
      <w:marRight w:val="0"/>
      <w:marTop w:val="0"/>
      <w:marBottom w:val="0"/>
      <w:divBdr>
        <w:top w:val="none" w:sz="0" w:space="0" w:color="auto"/>
        <w:left w:val="none" w:sz="0" w:space="0" w:color="auto"/>
        <w:bottom w:val="none" w:sz="0" w:space="0" w:color="auto"/>
        <w:right w:val="none" w:sz="0" w:space="0" w:color="auto"/>
      </w:divBdr>
    </w:div>
    <w:div w:id="947466986">
      <w:marLeft w:val="0"/>
      <w:marRight w:val="0"/>
      <w:marTop w:val="0"/>
      <w:marBottom w:val="0"/>
      <w:divBdr>
        <w:top w:val="none" w:sz="0" w:space="0" w:color="auto"/>
        <w:left w:val="none" w:sz="0" w:space="0" w:color="auto"/>
        <w:bottom w:val="none" w:sz="0" w:space="0" w:color="auto"/>
        <w:right w:val="none" w:sz="0" w:space="0" w:color="auto"/>
      </w:divBdr>
      <w:divsChild>
        <w:div w:id="947466997">
          <w:marLeft w:val="0"/>
          <w:marRight w:val="0"/>
          <w:marTop w:val="0"/>
          <w:marBottom w:val="0"/>
          <w:divBdr>
            <w:top w:val="none" w:sz="0" w:space="0" w:color="auto"/>
            <w:left w:val="none" w:sz="0" w:space="0" w:color="auto"/>
            <w:bottom w:val="none" w:sz="0" w:space="0" w:color="auto"/>
            <w:right w:val="none" w:sz="0" w:space="0" w:color="auto"/>
          </w:divBdr>
          <w:divsChild>
            <w:div w:id="947467006">
              <w:marLeft w:val="0"/>
              <w:marRight w:val="0"/>
              <w:marTop w:val="0"/>
              <w:marBottom w:val="0"/>
              <w:divBdr>
                <w:top w:val="none" w:sz="0" w:space="0" w:color="auto"/>
                <w:left w:val="none" w:sz="0" w:space="0" w:color="auto"/>
                <w:bottom w:val="none" w:sz="0" w:space="0" w:color="auto"/>
                <w:right w:val="none" w:sz="0" w:space="0" w:color="auto"/>
              </w:divBdr>
              <w:divsChild>
                <w:div w:id="947466975">
                  <w:marLeft w:val="0"/>
                  <w:marRight w:val="0"/>
                  <w:marTop w:val="0"/>
                  <w:marBottom w:val="0"/>
                  <w:divBdr>
                    <w:top w:val="none" w:sz="0" w:space="0" w:color="auto"/>
                    <w:left w:val="none" w:sz="0" w:space="0" w:color="auto"/>
                    <w:bottom w:val="none" w:sz="0" w:space="0" w:color="auto"/>
                    <w:right w:val="none" w:sz="0" w:space="0" w:color="auto"/>
                  </w:divBdr>
                  <w:divsChild>
                    <w:div w:id="947466988">
                      <w:marLeft w:val="0"/>
                      <w:marRight w:val="0"/>
                      <w:marTop w:val="0"/>
                      <w:marBottom w:val="0"/>
                      <w:divBdr>
                        <w:top w:val="none" w:sz="0" w:space="0" w:color="auto"/>
                        <w:left w:val="none" w:sz="0" w:space="0" w:color="auto"/>
                        <w:bottom w:val="none" w:sz="0" w:space="0" w:color="auto"/>
                        <w:right w:val="none" w:sz="0" w:space="0" w:color="auto"/>
                      </w:divBdr>
                      <w:divsChild>
                        <w:div w:id="9474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6987">
      <w:marLeft w:val="0"/>
      <w:marRight w:val="0"/>
      <w:marTop w:val="0"/>
      <w:marBottom w:val="0"/>
      <w:divBdr>
        <w:top w:val="none" w:sz="0" w:space="0" w:color="auto"/>
        <w:left w:val="none" w:sz="0" w:space="0" w:color="auto"/>
        <w:bottom w:val="none" w:sz="0" w:space="0" w:color="auto"/>
        <w:right w:val="none" w:sz="0" w:space="0" w:color="auto"/>
      </w:divBdr>
      <w:divsChild>
        <w:div w:id="947466991">
          <w:marLeft w:val="0"/>
          <w:marRight w:val="0"/>
          <w:marTop w:val="0"/>
          <w:marBottom w:val="0"/>
          <w:divBdr>
            <w:top w:val="none" w:sz="0" w:space="0" w:color="auto"/>
            <w:left w:val="none" w:sz="0" w:space="0" w:color="auto"/>
            <w:bottom w:val="none" w:sz="0" w:space="0" w:color="auto"/>
            <w:right w:val="none" w:sz="0" w:space="0" w:color="auto"/>
          </w:divBdr>
        </w:div>
      </w:divsChild>
    </w:div>
    <w:div w:id="947466989">
      <w:marLeft w:val="0"/>
      <w:marRight w:val="0"/>
      <w:marTop w:val="0"/>
      <w:marBottom w:val="0"/>
      <w:divBdr>
        <w:top w:val="none" w:sz="0" w:space="0" w:color="auto"/>
        <w:left w:val="none" w:sz="0" w:space="0" w:color="auto"/>
        <w:bottom w:val="none" w:sz="0" w:space="0" w:color="auto"/>
        <w:right w:val="none" w:sz="0" w:space="0" w:color="auto"/>
      </w:divBdr>
    </w:div>
    <w:div w:id="947466992">
      <w:marLeft w:val="0"/>
      <w:marRight w:val="0"/>
      <w:marTop w:val="0"/>
      <w:marBottom w:val="0"/>
      <w:divBdr>
        <w:top w:val="none" w:sz="0" w:space="0" w:color="auto"/>
        <w:left w:val="none" w:sz="0" w:space="0" w:color="auto"/>
        <w:bottom w:val="none" w:sz="0" w:space="0" w:color="auto"/>
        <w:right w:val="none" w:sz="0" w:space="0" w:color="auto"/>
      </w:divBdr>
    </w:div>
    <w:div w:id="947466993">
      <w:marLeft w:val="0"/>
      <w:marRight w:val="0"/>
      <w:marTop w:val="0"/>
      <w:marBottom w:val="0"/>
      <w:divBdr>
        <w:top w:val="none" w:sz="0" w:space="0" w:color="auto"/>
        <w:left w:val="none" w:sz="0" w:space="0" w:color="auto"/>
        <w:bottom w:val="none" w:sz="0" w:space="0" w:color="auto"/>
        <w:right w:val="none" w:sz="0" w:space="0" w:color="auto"/>
      </w:divBdr>
      <w:divsChild>
        <w:div w:id="947466964">
          <w:marLeft w:val="0"/>
          <w:marRight w:val="0"/>
          <w:marTop w:val="0"/>
          <w:marBottom w:val="0"/>
          <w:divBdr>
            <w:top w:val="none" w:sz="0" w:space="0" w:color="auto"/>
            <w:left w:val="none" w:sz="0" w:space="0" w:color="auto"/>
            <w:bottom w:val="none" w:sz="0" w:space="0" w:color="auto"/>
            <w:right w:val="none" w:sz="0" w:space="0" w:color="auto"/>
          </w:divBdr>
          <w:divsChild>
            <w:div w:id="947466984">
              <w:marLeft w:val="0"/>
              <w:marRight w:val="0"/>
              <w:marTop w:val="0"/>
              <w:marBottom w:val="0"/>
              <w:divBdr>
                <w:top w:val="none" w:sz="0" w:space="0" w:color="auto"/>
                <w:left w:val="none" w:sz="0" w:space="0" w:color="auto"/>
                <w:bottom w:val="none" w:sz="0" w:space="0" w:color="auto"/>
                <w:right w:val="none" w:sz="0" w:space="0" w:color="auto"/>
              </w:divBdr>
              <w:divsChild>
                <w:div w:id="9474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94">
      <w:marLeft w:val="0"/>
      <w:marRight w:val="0"/>
      <w:marTop w:val="0"/>
      <w:marBottom w:val="0"/>
      <w:divBdr>
        <w:top w:val="none" w:sz="0" w:space="0" w:color="auto"/>
        <w:left w:val="none" w:sz="0" w:space="0" w:color="auto"/>
        <w:bottom w:val="none" w:sz="0" w:space="0" w:color="auto"/>
        <w:right w:val="none" w:sz="0" w:space="0" w:color="auto"/>
      </w:divBdr>
    </w:div>
    <w:div w:id="947466995">
      <w:marLeft w:val="0"/>
      <w:marRight w:val="0"/>
      <w:marTop w:val="0"/>
      <w:marBottom w:val="0"/>
      <w:divBdr>
        <w:top w:val="none" w:sz="0" w:space="0" w:color="auto"/>
        <w:left w:val="none" w:sz="0" w:space="0" w:color="auto"/>
        <w:bottom w:val="none" w:sz="0" w:space="0" w:color="auto"/>
        <w:right w:val="none" w:sz="0" w:space="0" w:color="auto"/>
      </w:divBdr>
    </w:div>
    <w:div w:id="947466996">
      <w:marLeft w:val="0"/>
      <w:marRight w:val="0"/>
      <w:marTop w:val="0"/>
      <w:marBottom w:val="0"/>
      <w:divBdr>
        <w:top w:val="none" w:sz="0" w:space="0" w:color="auto"/>
        <w:left w:val="none" w:sz="0" w:space="0" w:color="auto"/>
        <w:bottom w:val="none" w:sz="0" w:space="0" w:color="auto"/>
        <w:right w:val="none" w:sz="0" w:space="0" w:color="auto"/>
      </w:divBdr>
    </w:div>
    <w:div w:id="947466999">
      <w:marLeft w:val="0"/>
      <w:marRight w:val="0"/>
      <w:marTop w:val="0"/>
      <w:marBottom w:val="0"/>
      <w:divBdr>
        <w:top w:val="none" w:sz="0" w:space="0" w:color="auto"/>
        <w:left w:val="none" w:sz="0" w:space="0" w:color="auto"/>
        <w:bottom w:val="none" w:sz="0" w:space="0" w:color="auto"/>
        <w:right w:val="none" w:sz="0" w:space="0" w:color="auto"/>
      </w:divBdr>
    </w:div>
    <w:div w:id="947467000">
      <w:marLeft w:val="0"/>
      <w:marRight w:val="0"/>
      <w:marTop w:val="0"/>
      <w:marBottom w:val="0"/>
      <w:divBdr>
        <w:top w:val="none" w:sz="0" w:space="0" w:color="auto"/>
        <w:left w:val="none" w:sz="0" w:space="0" w:color="auto"/>
        <w:bottom w:val="none" w:sz="0" w:space="0" w:color="auto"/>
        <w:right w:val="none" w:sz="0" w:space="0" w:color="auto"/>
      </w:divBdr>
    </w:div>
    <w:div w:id="947467001">
      <w:marLeft w:val="0"/>
      <w:marRight w:val="0"/>
      <w:marTop w:val="0"/>
      <w:marBottom w:val="0"/>
      <w:divBdr>
        <w:top w:val="none" w:sz="0" w:space="0" w:color="auto"/>
        <w:left w:val="none" w:sz="0" w:space="0" w:color="auto"/>
        <w:bottom w:val="none" w:sz="0" w:space="0" w:color="auto"/>
        <w:right w:val="none" w:sz="0" w:space="0" w:color="auto"/>
      </w:divBdr>
    </w:div>
    <w:div w:id="947467002">
      <w:marLeft w:val="0"/>
      <w:marRight w:val="0"/>
      <w:marTop w:val="0"/>
      <w:marBottom w:val="0"/>
      <w:divBdr>
        <w:top w:val="none" w:sz="0" w:space="0" w:color="auto"/>
        <w:left w:val="none" w:sz="0" w:space="0" w:color="auto"/>
        <w:bottom w:val="none" w:sz="0" w:space="0" w:color="auto"/>
        <w:right w:val="none" w:sz="0" w:space="0" w:color="auto"/>
      </w:divBdr>
    </w:div>
    <w:div w:id="947467003">
      <w:marLeft w:val="0"/>
      <w:marRight w:val="0"/>
      <w:marTop w:val="0"/>
      <w:marBottom w:val="0"/>
      <w:divBdr>
        <w:top w:val="none" w:sz="0" w:space="0" w:color="auto"/>
        <w:left w:val="none" w:sz="0" w:space="0" w:color="auto"/>
        <w:bottom w:val="none" w:sz="0" w:space="0" w:color="auto"/>
        <w:right w:val="none" w:sz="0" w:space="0" w:color="auto"/>
      </w:divBdr>
      <w:divsChild>
        <w:div w:id="947466998">
          <w:marLeft w:val="0"/>
          <w:marRight w:val="0"/>
          <w:marTop w:val="0"/>
          <w:marBottom w:val="0"/>
          <w:divBdr>
            <w:top w:val="none" w:sz="0" w:space="0" w:color="auto"/>
            <w:left w:val="none" w:sz="0" w:space="0" w:color="auto"/>
            <w:bottom w:val="none" w:sz="0" w:space="0" w:color="auto"/>
            <w:right w:val="none" w:sz="0" w:space="0" w:color="auto"/>
          </w:divBdr>
        </w:div>
        <w:div w:id="947467010">
          <w:marLeft w:val="0"/>
          <w:marRight w:val="0"/>
          <w:marTop w:val="0"/>
          <w:marBottom w:val="0"/>
          <w:divBdr>
            <w:top w:val="none" w:sz="0" w:space="0" w:color="auto"/>
            <w:left w:val="none" w:sz="0" w:space="0" w:color="auto"/>
            <w:bottom w:val="none" w:sz="0" w:space="0" w:color="auto"/>
            <w:right w:val="none" w:sz="0" w:space="0" w:color="auto"/>
          </w:divBdr>
        </w:div>
      </w:divsChild>
    </w:div>
    <w:div w:id="947467004">
      <w:marLeft w:val="0"/>
      <w:marRight w:val="0"/>
      <w:marTop w:val="0"/>
      <w:marBottom w:val="0"/>
      <w:divBdr>
        <w:top w:val="none" w:sz="0" w:space="0" w:color="auto"/>
        <w:left w:val="none" w:sz="0" w:space="0" w:color="auto"/>
        <w:bottom w:val="none" w:sz="0" w:space="0" w:color="auto"/>
        <w:right w:val="none" w:sz="0" w:space="0" w:color="auto"/>
      </w:divBdr>
    </w:div>
    <w:div w:id="947467005">
      <w:marLeft w:val="0"/>
      <w:marRight w:val="0"/>
      <w:marTop w:val="0"/>
      <w:marBottom w:val="0"/>
      <w:divBdr>
        <w:top w:val="none" w:sz="0" w:space="0" w:color="auto"/>
        <w:left w:val="none" w:sz="0" w:space="0" w:color="auto"/>
        <w:bottom w:val="none" w:sz="0" w:space="0" w:color="auto"/>
        <w:right w:val="none" w:sz="0" w:space="0" w:color="auto"/>
      </w:divBdr>
    </w:div>
    <w:div w:id="947467007">
      <w:marLeft w:val="0"/>
      <w:marRight w:val="0"/>
      <w:marTop w:val="0"/>
      <w:marBottom w:val="0"/>
      <w:divBdr>
        <w:top w:val="none" w:sz="0" w:space="0" w:color="auto"/>
        <w:left w:val="none" w:sz="0" w:space="0" w:color="auto"/>
        <w:bottom w:val="none" w:sz="0" w:space="0" w:color="auto"/>
        <w:right w:val="none" w:sz="0" w:space="0" w:color="auto"/>
      </w:divBdr>
    </w:div>
    <w:div w:id="947467008">
      <w:marLeft w:val="0"/>
      <w:marRight w:val="0"/>
      <w:marTop w:val="0"/>
      <w:marBottom w:val="0"/>
      <w:divBdr>
        <w:top w:val="none" w:sz="0" w:space="0" w:color="auto"/>
        <w:left w:val="none" w:sz="0" w:space="0" w:color="auto"/>
        <w:bottom w:val="none" w:sz="0" w:space="0" w:color="auto"/>
        <w:right w:val="none" w:sz="0" w:space="0" w:color="auto"/>
      </w:divBdr>
      <w:divsChild>
        <w:div w:id="947466969">
          <w:marLeft w:val="0"/>
          <w:marRight w:val="0"/>
          <w:marTop w:val="666"/>
          <w:marBottom w:val="0"/>
          <w:divBdr>
            <w:top w:val="none" w:sz="0" w:space="0" w:color="auto"/>
            <w:left w:val="none" w:sz="0" w:space="0" w:color="auto"/>
            <w:bottom w:val="none" w:sz="0" w:space="0" w:color="auto"/>
            <w:right w:val="none" w:sz="0" w:space="0" w:color="auto"/>
          </w:divBdr>
          <w:divsChild>
            <w:div w:id="947466990">
              <w:marLeft w:val="0"/>
              <w:marRight w:val="0"/>
              <w:marTop w:val="0"/>
              <w:marBottom w:val="0"/>
              <w:divBdr>
                <w:top w:val="single" w:sz="6" w:space="0" w:color="D6D6D6"/>
                <w:left w:val="none" w:sz="0" w:space="0" w:color="auto"/>
                <w:bottom w:val="none" w:sz="0" w:space="0" w:color="auto"/>
                <w:right w:val="none" w:sz="0" w:space="0" w:color="auto"/>
              </w:divBdr>
              <w:divsChild>
                <w:div w:id="947466968">
                  <w:marLeft w:val="598"/>
                  <w:marRight w:val="0"/>
                  <w:marTop w:val="530"/>
                  <w:marBottom w:val="543"/>
                  <w:divBdr>
                    <w:top w:val="none" w:sz="0" w:space="0" w:color="auto"/>
                    <w:left w:val="none" w:sz="0" w:space="0" w:color="auto"/>
                    <w:bottom w:val="none" w:sz="0" w:space="0" w:color="auto"/>
                    <w:right w:val="none" w:sz="0" w:space="0" w:color="auto"/>
                  </w:divBdr>
                </w:div>
              </w:divsChild>
            </w:div>
          </w:divsChild>
        </w:div>
      </w:divsChild>
    </w:div>
    <w:div w:id="947467009">
      <w:marLeft w:val="0"/>
      <w:marRight w:val="0"/>
      <w:marTop w:val="0"/>
      <w:marBottom w:val="0"/>
      <w:divBdr>
        <w:top w:val="none" w:sz="0" w:space="0" w:color="auto"/>
        <w:left w:val="none" w:sz="0" w:space="0" w:color="auto"/>
        <w:bottom w:val="none" w:sz="0" w:space="0" w:color="auto"/>
        <w:right w:val="none" w:sz="0" w:space="0" w:color="auto"/>
      </w:divBdr>
    </w:div>
    <w:div w:id="1082486487">
      <w:bodyDiv w:val="1"/>
      <w:marLeft w:val="0"/>
      <w:marRight w:val="0"/>
      <w:marTop w:val="0"/>
      <w:marBottom w:val="0"/>
      <w:divBdr>
        <w:top w:val="none" w:sz="0" w:space="0" w:color="auto"/>
        <w:left w:val="none" w:sz="0" w:space="0" w:color="auto"/>
        <w:bottom w:val="none" w:sz="0" w:space="0" w:color="auto"/>
        <w:right w:val="none" w:sz="0" w:space="0" w:color="auto"/>
      </w:divBdr>
      <w:divsChild>
        <w:div w:id="1889150243">
          <w:marLeft w:val="0"/>
          <w:marRight w:val="0"/>
          <w:marTop w:val="30"/>
          <w:marBottom w:val="0"/>
          <w:divBdr>
            <w:top w:val="none" w:sz="0" w:space="0" w:color="auto"/>
            <w:left w:val="none" w:sz="0" w:space="0" w:color="auto"/>
            <w:bottom w:val="single" w:sz="48" w:space="0" w:color="FFFFFF"/>
            <w:right w:val="none" w:sz="0" w:space="0" w:color="auto"/>
          </w:divBdr>
          <w:divsChild>
            <w:div w:id="1126654322">
              <w:marLeft w:val="0"/>
              <w:marRight w:val="0"/>
              <w:marTop w:val="0"/>
              <w:marBottom w:val="0"/>
              <w:divBdr>
                <w:top w:val="none" w:sz="0" w:space="0" w:color="auto"/>
                <w:left w:val="none" w:sz="0" w:space="0" w:color="auto"/>
                <w:bottom w:val="none" w:sz="0" w:space="0" w:color="auto"/>
                <w:right w:val="none" w:sz="0" w:space="0" w:color="auto"/>
              </w:divBdr>
              <w:divsChild>
                <w:div w:id="1855266006">
                  <w:marLeft w:val="0"/>
                  <w:marRight w:val="0"/>
                  <w:marTop w:val="0"/>
                  <w:marBottom w:val="0"/>
                  <w:divBdr>
                    <w:top w:val="none" w:sz="0" w:space="0" w:color="auto"/>
                    <w:left w:val="none" w:sz="0" w:space="0" w:color="auto"/>
                    <w:bottom w:val="none" w:sz="0" w:space="0" w:color="auto"/>
                    <w:right w:val="none" w:sz="0" w:space="0" w:color="auto"/>
                  </w:divBdr>
                  <w:divsChild>
                    <w:div w:id="13655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7773">
      <w:bodyDiv w:val="1"/>
      <w:marLeft w:val="0"/>
      <w:marRight w:val="0"/>
      <w:marTop w:val="0"/>
      <w:marBottom w:val="0"/>
      <w:divBdr>
        <w:top w:val="none" w:sz="0" w:space="0" w:color="auto"/>
        <w:left w:val="none" w:sz="0" w:space="0" w:color="auto"/>
        <w:bottom w:val="none" w:sz="0" w:space="0" w:color="auto"/>
        <w:right w:val="none" w:sz="0" w:space="0" w:color="auto"/>
      </w:divBdr>
      <w:divsChild>
        <w:div w:id="277369323">
          <w:marLeft w:val="0"/>
          <w:marRight w:val="0"/>
          <w:marTop w:val="0"/>
          <w:marBottom w:val="0"/>
          <w:divBdr>
            <w:top w:val="none" w:sz="0" w:space="0" w:color="auto"/>
            <w:left w:val="none" w:sz="0" w:space="0" w:color="auto"/>
            <w:bottom w:val="none" w:sz="0" w:space="0" w:color="auto"/>
            <w:right w:val="none" w:sz="0" w:space="0" w:color="auto"/>
          </w:divBdr>
        </w:div>
      </w:divsChild>
    </w:div>
    <w:div w:id="1346055652">
      <w:bodyDiv w:val="1"/>
      <w:marLeft w:val="0"/>
      <w:marRight w:val="0"/>
      <w:marTop w:val="0"/>
      <w:marBottom w:val="0"/>
      <w:divBdr>
        <w:top w:val="none" w:sz="0" w:space="0" w:color="auto"/>
        <w:left w:val="none" w:sz="0" w:space="0" w:color="auto"/>
        <w:bottom w:val="none" w:sz="0" w:space="0" w:color="auto"/>
        <w:right w:val="none" w:sz="0" w:space="0" w:color="auto"/>
      </w:divBdr>
      <w:divsChild>
        <w:div w:id="1730374425">
          <w:marLeft w:val="0"/>
          <w:marRight w:val="0"/>
          <w:marTop w:val="360"/>
          <w:marBottom w:val="180"/>
          <w:divBdr>
            <w:top w:val="none" w:sz="0" w:space="0" w:color="auto"/>
            <w:left w:val="none" w:sz="0" w:space="0" w:color="auto"/>
            <w:bottom w:val="none" w:sz="0" w:space="0" w:color="auto"/>
            <w:right w:val="none" w:sz="0" w:space="0" w:color="auto"/>
          </w:divBdr>
          <w:divsChild>
            <w:div w:id="1397049475">
              <w:marLeft w:val="540"/>
              <w:marRight w:val="480"/>
              <w:marTop w:val="0"/>
              <w:marBottom w:val="180"/>
              <w:divBdr>
                <w:top w:val="none" w:sz="0" w:space="0" w:color="auto"/>
                <w:left w:val="none" w:sz="0" w:space="0" w:color="auto"/>
                <w:bottom w:val="none" w:sz="0" w:space="0" w:color="auto"/>
                <w:right w:val="none" w:sz="0" w:space="0" w:color="auto"/>
              </w:divBdr>
              <w:divsChild>
                <w:div w:id="6349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2405">
      <w:bodyDiv w:val="1"/>
      <w:marLeft w:val="0"/>
      <w:marRight w:val="0"/>
      <w:marTop w:val="0"/>
      <w:marBottom w:val="0"/>
      <w:divBdr>
        <w:top w:val="none" w:sz="0" w:space="0" w:color="auto"/>
        <w:left w:val="none" w:sz="0" w:space="0" w:color="auto"/>
        <w:bottom w:val="none" w:sz="0" w:space="0" w:color="auto"/>
        <w:right w:val="none" w:sz="0" w:space="0" w:color="auto"/>
      </w:divBdr>
      <w:divsChild>
        <w:div w:id="570233396">
          <w:marLeft w:val="360"/>
          <w:marRight w:val="0"/>
          <w:marTop w:val="140"/>
          <w:marBottom w:val="0"/>
          <w:divBdr>
            <w:top w:val="none" w:sz="0" w:space="0" w:color="auto"/>
            <w:left w:val="none" w:sz="0" w:space="0" w:color="auto"/>
            <w:bottom w:val="none" w:sz="0" w:space="0" w:color="auto"/>
            <w:right w:val="none" w:sz="0" w:space="0" w:color="auto"/>
          </w:divBdr>
        </w:div>
        <w:div w:id="869758825">
          <w:marLeft w:val="360"/>
          <w:marRight w:val="0"/>
          <w:marTop w:val="140"/>
          <w:marBottom w:val="0"/>
          <w:divBdr>
            <w:top w:val="none" w:sz="0" w:space="0" w:color="auto"/>
            <w:left w:val="none" w:sz="0" w:space="0" w:color="auto"/>
            <w:bottom w:val="none" w:sz="0" w:space="0" w:color="auto"/>
            <w:right w:val="none" w:sz="0" w:space="0" w:color="auto"/>
          </w:divBdr>
        </w:div>
        <w:div w:id="1754857667">
          <w:marLeft w:val="360"/>
          <w:marRight w:val="0"/>
          <w:marTop w:val="140"/>
          <w:marBottom w:val="0"/>
          <w:divBdr>
            <w:top w:val="none" w:sz="0" w:space="0" w:color="auto"/>
            <w:left w:val="none" w:sz="0" w:space="0" w:color="auto"/>
            <w:bottom w:val="none" w:sz="0" w:space="0" w:color="auto"/>
            <w:right w:val="none" w:sz="0" w:space="0" w:color="auto"/>
          </w:divBdr>
        </w:div>
      </w:divsChild>
    </w:div>
    <w:div w:id="1408385590">
      <w:bodyDiv w:val="1"/>
      <w:marLeft w:val="0"/>
      <w:marRight w:val="0"/>
      <w:marTop w:val="0"/>
      <w:marBottom w:val="0"/>
      <w:divBdr>
        <w:top w:val="none" w:sz="0" w:space="0" w:color="auto"/>
        <w:left w:val="none" w:sz="0" w:space="0" w:color="auto"/>
        <w:bottom w:val="none" w:sz="0" w:space="0" w:color="auto"/>
        <w:right w:val="none" w:sz="0" w:space="0" w:color="auto"/>
      </w:divBdr>
      <w:divsChild>
        <w:div w:id="1774400027">
          <w:marLeft w:val="720"/>
          <w:marRight w:val="0"/>
          <w:marTop w:val="140"/>
          <w:marBottom w:val="0"/>
          <w:divBdr>
            <w:top w:val="none" w:sz="0" w:space="0" w:color="auto"/>
            <w:left w:val="none" w:sz="0" w:space="0" w:color="auto"/>
            <w:bottom w:val="none" w:sz="0" w:space="0" w:color="auto"/>
            <w:right w:val="none" w:sz="0" w:space="0" w:color="auto"/>
          </w:divBdr>
        </w:div>
      </w:divsChild>
    </w:div>
    <w:div w:id="1672751930">
      <w:bodyDiv w:val="1"/>
      <w:marLeft w:val="0"/>
      <w:marRight w:val="0"/>
      <w:marTop w:val="0"/>
      <w:marBottom w:val="0"/>
      <w:divBdr>
        <w:top w:val="none" w:sz="0" w:space="0" w:color="auto"/>
        <w:left w:val="none" w:sz="0" w:space="0" w:color="auto"/>
        <w:bottom w:val="none" w:sz="0" w:space="0" w:color="auto"/>
        <w:right w:val="none" w:sz="0" w:space="0" w:color="auto"/>
      </w:divBdr>
      <w:divsChild>
        <w:div w:id="2124953106">
          <w:marLeft w:val="0"/>
          <w:marRight w:val="0"/>
          <w:marTop w:val="0"/>
          <w:marBottom w:val="0"/>
          <w:divBdr>
            <w:top w:val="none" w:sz="0" w:space="0" w:color="auto"/>
            <w:left w:val="none" w:sz="0" w:space="0" w:color="auto"/>
            <w:bottom w:val="none" w:sz="0" w:space="0" w:color="auto"/>
            <w:right w:val="none" w:sz="0" w:space="0" w:color="auto"/>
          </w:divBdr>
          <w:divsChild>
            <w:div w:id="312685291">
              <w:marLeft w:val="0"/>
              <w:marRight w:val="0"/>
              <w:marTop w:val="0"/>
              <w:marBottom w:val="0"/>
              <w:divBdr>
                <w:top w:val="none" w:sz="0" w:space="0" w:color="auto"/>
                <w:left w:val="none" w:sz="0" w:space="0" w:color="auto"/>
                <w:bottom w:val="none" w:sz="0" w:space="0" w:color="auto"/>
                <w:right w:val="none" w:sz="0" w:space="0" w:color="auto"/>
              </w:divBdr>
              <w:divsChild>
                <w:div w:id="1210528595">
                  <w:marLeft w:val="0"/>
                  <w:marRight w:val="0"/>
                  <w:marTop w:val="0"/>
                  <w:marBottom w:val="0"/>
                  <w:divBdr>
                    <w:top w:val="none" w:sz="0" w:space="0" w:color="auto"/>
                    <w:left w:val="none" w:sz="0" w:space="0" w:color="auto"/>
                    <w:bottom w:val="none" w:sz="0" w:space="0" w:color="auto"/>
                    <w:right w:val="none" w:sz="0" w:space="0" w:color="auto"/>
                  </w:divBdr>
                  <w:divsChild>
                    <w:div w:id="547110965">
                      <w:marLeft w:val="0"/>
                      <w:marRight w:val="0"/>
                      <w:marTop w:val="0"/>
                      <w:marBottom w:val="0"/>
                      <w:divBdr>
                        <w:top w:val="none" w:sz="0" w:space="0" w:color="auto"/>
                        <w:left w:val="none" w:sz="0" w:space="0" w:color="auto"/>
                        <w:bottom w:val="none" w:sz="0" w:space="0" w:color="auto"/>
                        <w:right w:val="none" w:sz="0" w:space="0" w:color="auto"/>
                      </w:divBdr>
                      <w:divsChild>
                        <w:div w:id="331221424">
                          <w:marLeft w:val="0"/>
                          <w:marRight w:val="0"/>
                          <w:marTop w:val="0"/>
                          <w:marBottom w:val="0"/>
                          <w:divBdr>
                            <w:top w:val="none" w:sz="0" w:space="0" w:color="auto"/>
                            <w:left w:val="none" w:sz="0" w:space="0" w:color="auto"/>
                            <w:bottom w:val="none" w:sz="0" w:space="0" w:color="auto"/>
                            <w:right w:val="none" w:sz="0" w:space="0" w:color="auto"/>
                          </w:divBdr>
                          <w:divsChild>
                            <w:div w:id="842671300">
                              <w:marLeft w:val="0"/>
                              <w:marRight w:val="0"/>
                              <w:marTop w:val="0"/>
                              <w:marBottom w:val="0"/>
                              <w:divBdr>
                                <w:top w:val="none" w:sz="0" w:space="0" w:color="auto"/>
                                <w:left w:val="none" w:sz="0" w:space="0" w:color="auto"/>
                                <w:bottom w:val="none" w:sz="0" w:space="0" w:color="auto"/>
                                <w:right w:val="none" w:sz="0" w:space="0" w:color="auto"/>
                              </w:divBdr>
                              <w:divsChild>
                                <w:div w:id="694887341">
                                  <w:marLeft w:val="0"/>
                                  <w:marRight w:val="0"/>
                                  <w:marTop w:val="0"/>
                                  <w:marBottom w:val="0"/>
                                  <w:divBdr>
                                    <w:top w:val="none" w:sz="0" w:space="0" w:color="auto"/>
                                    <w:left w:val="none" w:sz="0" w:space="0" w:color="auto"/>
                                    <w:bottom w:val="none" w:sz="0" w:space="0" w:color="auto"/>
                                    <w:right w:val="none" w:sz="0" w:space="0" w:color="auto"/>
                                  </w:divBdr>
                                  <w:divsChild>
                                    <w:div w:id="19042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9903">
      <w:bodyDiv w:val="1"/>
      <w:marLeft w:val="0"/>
      <w:marRight w:val="0"/>
      <w:marTop w:val="0"/>
      <w:marBottom w:val="0"/>
      <w:divBdr>
        <w:top w:val="none" w:sz="0" w:space="0" w:color="auto"/>
        <w:left w:val="none" w:sz="0" w:space="0" w:color="auto"/>
        <w:bottom w:val="none" w:sz="0" w:space="0" w:color="auto"/>
        <w:right w:val="none" w:sz="0" w:space="0" w:color="auto"/>
      </w:divBdr>
    </w:div>
    <w:div w:id="2052730533">
      <w:bodyDiv w:val="1"/>
      <w:marLeft w:val="0"/>
      <w:marRight w:val="0"/>
      <w:marTop w:val="0"/>
      <w:marBottom w:val="0"/>
      <w:divBdr>
        <w:top w:val="none" w:sz="0" w:space="0" w:color="auto"/>
        <w:left w:val="none" w:sz="0" w:space="0" w:color="auto"/>
        <w:bottom w:val="none" w:sz="0" w:space="0" w:color="auto"/>
        <w:right w:val="none" w:sz="0" w:space="0" w:color="auto"/>
      </w:divBdr>
      <w:divsChild>
        <w:div w:id="636255335">
          <w:marLeft w:val="360"/>
          <w:marRight w:val="0"/>
          <w:marTop w:val="140"/>
          <w:marBottom w:val="0"/>
          <w:divBdr>
            <w:top w:val="none" w:sz="0" w:space="0" w:color="auto"/>
            <w:left w:val="none" w:sz="0" w:space="0" w:color="auto"/>
            <w:bottom w:val="none" w:sz="0" w:space="0" w:color="auto"/>
            <w:right w:val="none" w:sz="0" w:space="0" w:color="auto"/>
          </w:divBdr>
        </w:div>
        <w:div w:id="803696007">
          <w:marLeft w:val="720"/>
          <w:marRight w:val="0"/>
          <w:marTop w:val="140"/>
          <w:marBottom w:val="0"/>
          <w:divBdr>
            <w:top w:val="none" w:sz="0" w:space="0" w:color="auto"/>
            <w:left w:val="none" w:sz="0" w:space="0" w:color="auto"/>
            <w:bottom w:val="none" w:sz="0" w:space="0" w:color="auto"/>
            <w:right w:val="none" w:sz="0" w:space="0" w:color="auto"/>
          </w:divBdr>
        </w:div>
        <w:div w:id="2039575944">
          <w:marLeft w:val="720"/>
          <w:marRight w:val="0"/>
          <w:marTop w:val="140"/>
          <w:marBottom w:val="0"/>
          <w:divBdr>
            <w:top w:val="none" w:sz="0" w:space="0" w:color="auto"/>
            <w:left w:val="none" w:sz="0" w:space="0" w:color="auto"/>
            <w:bottom w:val="none" w:sz="0" w:space="0" w:color="auto"/>
            <w:right w:val="none" w:sz="0" w:space="0" w:color="auto"/>
          </w:divBdr>
        </w:div>
      </w:divsChild>
    </w:div>
    <w:div w:id="2063678012">
      <w:bodyDiv w:val="1"/>
      <w:marLeft w:val="0"/>
      <w:marRight w:val="0"/>
      <w:marTop w:val="0"/>
      <w:marBottom w:val="0"/>
      <w:divBdr>
        <w:top w:val="none" w:sz="0" w:space="0" w:color="auto"/>
        <w:left w:val="none" w:sz="0" w:space="0" w:color="auto"/>
        <w:bottom w:val="none" w:sz="0" w:space="0" w:color="auto"/>
        <w:right w:val="none" w:sz="0" w:space="0" w:color="auto"/>
      </w:divBdr>
    </w:div>
    <w:div w:id="2099405622">
      <w:bodyDiv w:val="1"/>
      <w:marLeft w:val="0"/>
      <w:marRight w:val="0"/>
      <w:marTop w:val="0"/>
      <w:marBottom w:val="0"/>
      <w:divBdr>
        <w:top w:val="none" w:sz="0" w:space="0" w:color="auto"/>
        <w:left w:val="none" w:sz="0" w:space="0" w:color="auto"/>
        <w:bottom w:val="none" w:sz="0" w:space="0" w:color="auto"/>
        <w:right w:val="none" w:sz="0" w:space="0" w:color="auto"/>
      </w:divBdr>
      <w:divsChild>
        <w:div w:id="138602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iochem.com/en/profil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io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4274-3593-42F3-877D-00B47436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September 29, 2002</vt:lpstr>
    </vt:vector>
  </TitlesOfParts>
  <Company>Hewlett-Packard Company</Company>
  <LinksUpToDate>false</LinksUpToDate>
  <CharactersWithSpaces>4168</CharactersWithSpaces>
  <SharedDoc>false</SharedDoc>
  <HLinks>
    <vt:vector size="18" baseType="variant">
      <vt:variant>
        <vt:i4>2293868</vt:i4>
      </vt:variant>
      <vt:variant>
        <vt:i4>6</vt:i4>
      </vt:variant>
      <vt:variant>
        <vt:i4>0</vt:i4>
      </vt:variant>
      <vt:variant>
        <vt:i4>5</vt:i4>
      </vt:variant>
      <vt:variant>
        <vt:lpwstr>http://www.zalicus.com/</vt:lpwstr>
      </vt:variant>
      <vt:variant>
        <vt:lpwstr/>
      </vt:variant>
      <vt:variant>
        <vt:i4>2293868</vt:i4>
      </vt:variant>
      <vt:variant>
        <vt:i4>3</vt:i4>
      </vt:variant>
      <vt:variant>
        <vt:i4>0</vt:i4>
      </vt:variant>
      <vt:variant>
        <vt:i4>5</vt:i4>
      </vt:variant>
      <vt:variant>
        <vt:lpwstr>http://www.zalicus.com/</vt:lpwstr>
      </vt:variant>
      <vt:variant>
        <vt:lpwstr/>
      </vt:variant>
      <vt:variant>
        <vt:i4>2031658</vt:i4>
      </vt:variant>
      <vt:variant>
        <vt:i4>0</vt:i4>
      </vt:variant>
      <vt:variant>
        <vt:i4>0</vt:i4>
      </vt:variant>
      <vt:variant>
        <vt:i4>5</vt:i4>
      </vt:variant>
      <vt:variant>
        <vt:lpwstr>mailto:JRenz@zalicus.com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2002</dc:title>
  <dc:creator>dgrau</dc:creator>
  <cp:lastModifiedBy>Gina Nugent</cp:lastModifiedBy>
  <cp:revision>2</cp:revision>
  <cp:lastPrinted>2011-02-23T19:41:00Z</cp:lastPrinted>
  <dcterms:created xsi:type="dcterms:W3CDTF">2013-11-11T19:02:00Z</dcterms:created>
  <dcterms:modified xsi:type="dcterms:W3CDTF">2013-11-11T19:02:00Z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-1300971060</vt:i4>
  </property>
  <property fmtid="{D5CDD505-2E9C-101B-9397-08002B2CF9AE}" pid="3" name="_ReviewCycleID">
    <vt:i4>-1300971060</vt:i4>
  </property>
  <property fmtid="{D5CDD505-2E9C-101B-9397-08002B2CF9AE}" pid="4" name="_NewReviewCycle">
    <vt:lpwstr/>
  </property>
  <property fmtid="{D5CDD505-2E9C-101B-9397-08002B2CF9AE}" pid="5" name="_EmailEntryID">
    <vt:lpwstr>000000005A76FF310339AD4EACF976B207FBD1090700B842822B01353046BCA403D5E29BC559000003938FB30000C5854B857DD66340B9C555B25EAB9F0B000C45384BD20000</vt:lpwstr>
  </property>
  <property fmtid="{D5CDD505-2E9C-101B-9397-08002B2CF9AE}" pid="6" name="_EmailStoreID0">
    <vt:lpwstr>0000000038A1BB1005E5101AA1BB08002B2A56C20000454D534D44422E444C4C00000000000000001B55FA20AA6611CD9BC800AA002FC45A0C000000455843484D42002F6F3D436F6D62696E61746F52782F6F753D46697273742041646D696E6973747261746976652047726F75702F636E3D526563697069656E74732F636</vt:lpwstr>
  </property>
  <property fmtid="{D5CDD505-2E9C-101B-9397-08002B2CF9AE}" pid="7" name="_EmailStoreID1">
    <vt:lpwstr>E3D6B64616C657900</vt:lpwstr>
  </property>
  <property fmtid="{D5CDD505-2E9C-101B-9397-08002B2CF9AE}" pid="8" name="_EmailStoreID2">
    <vt:lpwstr>000000</vt:lpwstr>
  </property>
  <property fmtid="{D5CDD505-2E9C-101B-9397-08002B2CF9AE}" pid="9" name="_ReviewingToolsShownOnce">
    <vt:lpwstr/>
  </property>
</Properties>
</file>